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b/>
          <w:sz w:val="32"/>
          <w:szCs w:val="32"/>
        </w:rPr>
      </w:pPr>
      <w:r>
        <w:rPr>
          <w:rFonts w:hint="eastAsia"/>
          <w:b/>
          <w:sz w:val="32"/>
          <w:szCs w:val="32"/>
        </w:rPr>
        <w:t>湖北省高等教育自学考试课程考试大纲</w:t>
      </w:r>
    </w:p>
    <w:p>
      <w:pPr>
        <w:pStyle w:val="5"/>
        <w:shd w:val="clear" w:color="auto" w:fill="FFFFFF"/>
        <w:spacing w:line="390" w:lineRule="atLeast"/>
        <w:rPr>
          <w:rFonts w:hint="eastAsia"/>
          <w:b/>
          <w:sz w:val="32"/>
          <w:szCs w:val="32"/>
          <w:lang w:val="en-US" w:eastAsia="zh-CN"/>
        </w:rPr>
      </w:pPr>
      <w:r>
        <w:rPr>
          <w:rFonts w:hint="eastAsia"/>
          <w:b/>
          <w:sz w:val="32"/>
          <w:szCs w:val="32"/>
        </w:rPr>
        <w:t>课程名称：汽车机械基础</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6921</w:t>
      </w:r>
    </w:p>
    <w:p>
      <w:pPr>
        <w:pStyle w:val="5"/>
        <w:shd w:val="clear" w:color="auto" w:fill="FFFFFF"/>
        <w:spacing w:line="390" w:lineRule="atLeast"/>
        <w:rPr>
          <w:rFonts w:hint="eastAsia"/>
          <w:b/>
          <w:sz w:val="32"/>
          <w:szCs w:val="32"/>
          <w:lang w:val="en-US" w:eastAsia="zh-CN"/>
        </w:rPr>
      </w:pPr>
    </w:p>
    <w:p>
      <w:pPr>
        <w:pStyle w:val="12"/>
        <w:numPr>
          <w:ilvl w:val="0"/>
          <w:numId w:val="1"/>
        </w:numPr>
        <w:ind w:firstLineChars="0"/>
        <w:jc w:val="center"/>
        <w:outlineLvl w:val="0"/>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 xml:space="preserve"> 课程性质与目标</w:t>
      </w:r>
    </w:p>
    <w:p>
      <w:pPr>
        <w:rPr>
          <w:rFonts w:ascii="Times New Roman" w:hAnsi="Times New Roman" w:eastAsia="宋体" w:cs="Times New Roman"/>
          <w:bCs/>
          <w:szCs w:val="24"/>
        </w:rPr>
      </w:pPr>
    </w:p>
    <w:p>
      <w:pPr>
        <w:rPr>
          <w:b/>
        </w:rPr>
      </w:pPr>
      <w:r>
        <w:rPr>
          <w:rFonts w:hint="eastAsia" w:ascii="Times New Roman" w:hAnsi="Times New Roman" w:eastAsia="宋体" w:cs="Times New Roman"/>
          <w:b/>
          <w:bCs/>
          <w:szCs w:val="24"/>
        </w:rPr>
        <w:t>一、课程性质与特点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《汽车机械基础》是汽车检测与维修技术专业的一门专业核心课程，通过对本课程的学习，使学生掌握机械制图、工程力学、金属材料、机械基础、液压传动的基础知识，为后续专业课程的学习打下基础。</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与其它课程相比较，该课程有两个主要特点：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第一，教学内容的覆盖面广。课程中涉及到多门课程的基础知识，综合性强。</w:t>
      </w:r>
    </w:p>
    <w:p>
      <w:pPr>
        <w:ind w:firstLine="420"/>
        <w:jc w:val="left"/>
        <w:rPr>
          <w:rFonts w:ascii="Times New Roman" w:hAnsi="Times New Roman" w:eastAsia="宋体" w:cs="Times New Roman"/>
          <w:bCs/>
          <w:sz w:val="28"/>
          <w:szCs w:val="24"/>
        </w:rPr>
      </w:pPr>
      <w:r>
        <w:rPr>
          <w:rFonts w:hint="eastAsia" w:ascii="Times New Roman" w:hAnsi="Times New Roman" w:eastAsia="宋体" w:cs="Times New Roman"/>
          <w:bCs/>
          <w:szCs w:val="24"/>
        </w:rPr>
        <w:t>第二，教学内容以应用型为主，更适合汽车类专业技能人才培养的需求。</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5"/>
        <w:shd w:val="clear" w:color="auto" w:fill="FFFFFF"/>
        <w:ind w:firstLine="420" w:firstLineChars="200"/>
        <w:rPr>
          <w:sz w:val="21"/>
          <w:szCs w:val="21"/>
        </w:rPr>
      </w:pPr>
      <w:r>
        <w:rPr>
          <w:rFonts w:hint="eastAsia"/>
          <w:sz w:val="21"/>
          <w:szCs w:val="21"/>
        </w:rPr>
        <w:t>本课程的设置目的是全面系统地介绍汽车的机械基础，主要内容涉及工程制图、</w:t>
      </w:r>
      <w:r>
        <w:rPr>
          <w:sz w:val="21"/>
          <w:szCs w:val="21"/>
        </w:rPr>
        <w:t>力学分析、汽车工程材料、汽车零件加工基础、汽车常用机构、汽车常用机械传动、汽车轴系零部件、液压传动与气压传动</w:t>
      </w:r>
      <w:r>
        <w:rPr>
          <w:rFonts w:hint="eastAsia"/>
          <w:sz w:val="21"/>
          <w:szCs w:val="21"/>
        </w:rPr>
        <w:t>。</w:t>
      </w:r>
    </w:p>
    <w:p>
      <w:pPr>
        <w:pStyle w:val="5"/>
        <w:shd w:val="clear" w:color="auto" w:fill="FFFFFF"/>
        <w:ind w:firstLine="420" w:firstLineChars="200"/>
        <w:rPr>
          <w:rFonts w:ascii="Times New Roman" w:hAnsi="Times New Roman" w:eastAsia="华文行楷" w:cs="Times New Roman"/>
          <w:szCs w:val="20"/>
        </w:rPr>
      </w:pPr>
      <w:r>
        <w:rPr>
          <w:rFonts w:hint="eastAsia"/>
          <w:sz w:val="21"/>
          <w:szCs w:val="21"/>
        </w:rPr>
        <w:t>本课程要求学生较系统地掌握与汽车相关的机械基础知识，使学生掌握</w:t>
      </w:r>
      <w:r>
        <w:rPr>
          <w:sz w:val="21"/>
          <w:szCs w:val="21"/>
        </w:rPr>
        <w:t>必需的机械基础知识和基本技能，为后续的汽车构造与修理课程打下基础，初步形成解决实际问题的能力。</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5"/>
        <w:shd w:val="clear" w:color="auto" w:fill="FFFFFF"/>
        <w:spacing w:line="390" w:lineRule="atLeast"/>
        <w:ind w:firstLine="420" w:firstLineChars="200"/>
        <w:rPr>
          <w:sz w:val="21"/>
          <w:szCs w:val="21"/>
        </w:rPr>
      </w:pPr>
      <w:r>
        <w:rPr>
          <w:rFonts w:hint="eastAsia"/>
          <w:sz w:val="21"/>
          <w:szCs w:val="21"/>
        </w:rPr>
        <w:t>本课程是汽车检测与维修技术专业的一门专业核心课程，无先修课程。</w:t>
      </w:r>
    </w:p>
    <w:p>
      <w:pPr>
        <w:ind w:firstLine="420"/>
        <w:rPr>
          <w:rFonts w:ascii="Times New Roman" w:hAnsi="Times New Roman" w:eastAsia="华文行楷" w:cs="Times New Roman"/>
          <w:szCs w:val="20"/>
        </w:rPr>
      </w:pPr>
    </w:p>
    <w:p>
      <w:pPr>
        <w:jc w:val="center"/>
        <w:outlineLvl w:val="0"/>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pStyle w:val="5"/>
        <w:numPr>
          <w:ilvl w:val="0"/>
          <w:numId w:val="2"/>
        </w:numPr>
        <w:shd w:val="clear" w:color="auto" w:fill="FFFFFF"/>
        <w:spacing w:line="480" w:lineRule="exact"/>
        <w:jc w:val="center"/>
        <w:outlineLvl w:val="1"/>
        <w:rPr>
          <w:b/>
          <w:bCs/>
        </w:rPr>
      </w:pPr>
      <w:r>
        <w:rPr>
          <w:rFonts w:hint="eastAsia"/>
          <w:b/>
          <w:bCs/>
        </w:rPr>
        <w:t xml:space="preserve">  机械识图</w:t>
      </w:r>
    </w:p>
    <w:p>
      <w:pPr>
        <w:pStyle w:val="5"/>
        <w:shd w:val="clear" w:color="auto" w:fill="FFFFFF"/>
        <w:spacing w:line="480" w:lineRule="exact"/>
        <w:jc w:val="center"/>
        <w:outlineLvl w:val="2"/>
        <w:rPr>
          <w:b/>
        </w:rPr>
      </w:pPr>
      <w:r>
        <w:rPr>
          <w:rFonts w:hint="eastAsia"/>
          <w:b/>
        </w:rPr>
        <w:t>第一章  基本制图标准</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5"/>
        <w:shd w:val="clear" w:color="auto" w:fill="FFFFFF"/>
        <w:ind w:firstLine="420" w:firstLineChars="200"/>
        <w:rPr>
          <w:sz w:val="21"/>
          <w:szCs w:val="21"/>
        </w:rPr>
      </w:pPr>
      <w:r>
        <w:rPr>
          <w:rFonts w:hint="eastAsia"/>
          <w:sz w:val="21"/>
          <w:szCs w:val="21"/>
        </w:rPr>
        <w:t>本章学习的目的是识记图纸幅面、比例、图线、尺寸标注等基本制图标准，掌握其应用。</w:t>
      </w:r>
    </w:p>
    <w:p>
      <w:pPr>
        <w:ind w:firstLine="420" w:firstLineChars="200"/>
        <w:rPr>
          <w:rFonts w:ascii="宋体" w:hAnsi="宋体" w:eastAsia="宋体" w:cs="Times New Roman"/>
          <w:bCs/>
          <w:szCs w:val="24"/>
        </w:rPr>
      </w:pPr>
      <w:r>
        <w:rPr>
          <w:rFonts w:hint="eastAsia"/>
          <w:szCs w:val="21"/>
        </w:rPr>
        <w:t>　　</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（一）图纸幅面和格式，比例、图线及画法，尺寸标注（一般）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识记：图纸幅面和格式比例，标题栏位置、格式与内容。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理解：比例、字体、图线、标注等国家标准，尺寸标注方法。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应用：图线及画法，尺寸标注方法。</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jc w:val="center"/>
        <w:rPr>
          <w:rFonts w:ascii="Times New Roman" w:hAnsi="Times New Roman" w:eastAsia="宋体" w:cs="Times New Roman"/>
          <w:b/>
          <w:bCs/>
          <w:szCs w:val="24"/>
        </w:rPr>
      </w:pPr>
    </w:p>
    <w:p>
      <w:pPr>
        <w:pStyle w:val="5"/>
        <w:keepNext/>
        <w:shd w:val="clear" w:color="auto" w:fill="FFFFFF"/>
        <w:ind w:firstLine="482" w:firstLineChars="200"/>
        <w:jc w:val="center"/>
        <w:outlineLvl w:val="2"/>
        <w:rPr>
          <w:b/>
        </w:rPr>
      </w:pPr>
      <w:r>
        <w:rPr>
          <w:rFonts w:hint="eastAsia"/>
          <w:b/>
          <w:bCs/>
        </w:rPr>
        <w:t>第二章 投影基础</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识记三视图的形成与投影规律、基本几何体的三视图、组合体视图的识读与尺寸标注，领会其投影原理。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（一）组合体视图的识读与尺寸标注（重点）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识记：组合体的形体分析。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理解：组合体视图的识读方法和尺寸标注方法。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应用：识读组合体的三视图、尺寸标注。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（二）三视图的形成与投影规律，基本几何体的三视图，正投影与点、直线、平面的投影（次重点）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识记：常见的投影方法，正投影的特点。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理解：三视图的形成、投影规律及各视图之间的对应关系。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应用：点、直线、平面的投影规律。</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2"/>
        <w:rPr>
          <w:b/>
        </w:rPr>
      </w:pPr>
      <w:r>
        <w:rPr>
          <w:rFonts w:hint="eastAsia"/>
          <w:b/>
          <w:bCs/>
        </w:rPr>
        <w:t>第三章 机件常用表达方式</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识记并领会</w:t>
      </w:r>
      <w:r>
        <w:rPr>
          <w:rFonts w:hint="eastAsia" w:ascii="宋体" w:hAnsi="宋体" w:eastAsia="宋体" w:cs="宋体"/>
          <w:kern w:val="0"/>
          <w:szCs w:val="21"/>
        </w:rPr>
        <w:t>各类视图的表达方法，会根据零件的特点选择适当的视图，选择不同的表达方法。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（一）基本视图、向视图、局部视图、斜视图、剖视图、断面图、局部放大图、简化画法（重点）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识记：基本视图的表达方法、剖视图的概念及标注方法、断面图的含义。</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理解：各类视图的投影方法和标注方法。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应用：识读和使用向视图、局部视图、斜视图、剖视图、断面图、局部放大图、各种简化画法。</w:t>
      </w:r>
    </w:p>
    <w:p>
      <w:pPr>
        <w:jc w:val="left"/>
        <w:rPr>
          <w:rFonts w:ascii="Times New Roman" w:hAnsi="Times New Roman" w:eastAsia="宋体" w:cs="Times New Roman"/>
          <w:bCs/>
          <w:szCs w:val="24"/>
        </w:rPr>
      </w:pPr>
    </w:p>
    <w:p>
      <w:pPr>
        <w:jc w:val="left"/>
        <w:rPr>
          <w:rFonts w:ascii="Times New Roman" w:hAnsi="Times New Roman" w:eastAsia="宋体" w:cs="Times New Roman"/>
          <w:bCs/>
          <w:szCs w:val="24"/>
        </w:rPr>
      </w:pPr>
    </w:p>
    <w:p>
      <w:pPr>
        <w:pStyle w:val="5"/>
        <w:shd w:val="clear" w:color="auto" w:fill="FFFFFF"/>
        <w:ind w:firstLine="482" w:firstLineChars="200"/>
        <w:jc w:val="center"/>
        <w:outlineLvl w:val="2"/>
        <w:rPr>
          <w:b/>
        </w:rPr>
      </w:pPr>
      <w:r>
        <w:rPr>
          <w:rFonts w:hint="eastAsia"/>
          <w:b/>
          <w:bCs/>
        </w:rPr>
        <w:t>第四章 标准件和常用件的表达方法</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识记并领会各类标准件和常用件的画法和标记</w:t>
      </w:r>
      <w:r>
        <w:rPr>
          <w:rFonts w:hint="eastAsia" w:ascii="宋体" w:hAnsi="宋体" w:eastAsia="宋体" w:cs="宋体"/>
          <w:kern w:val="0"/>
          <w:szCs w:val="21"/>
        </w:rPr>
        <w:t>。</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（一）螺纹及螺纹紧固件的表示法、普通平键和圆柱销的表示法、齿轮的表示法、弹簧的表示法、滚动轴承的表示法（重点）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识记：螺纹各要素、种类。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理解：内外螺纹及螺纹紧固件的画法和标记、平键及其连接的画法和标记、销及其连接的画法和标记、直齿圆柱齿轮的画法以及圆柱齿轮啮合的画法、弹簧和滚动轴承的画法。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应用：内外螺纹及螺纹紧固件、平键及其连接、销及其连接、直齿圆柱齿轮、圆柱齿轮啮合、弹簧和滚动轴承的表示法。</w:t>
      </w: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2"/>
        <w:rPr>
          <w:b/>
        </w:rPr>
      </w:pPr>
      <w:r>
        <w:rPr>
          <w:rFonts w:hint="eastAsia"/>
          <w:b/>
          <w:bCs/>
        </w:rPr>
        <w:t>第五章 零件图</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本章的学习目的是识记并领会</w:t>
      </w:r>
      <w:r>
        <w:rPr>
          <w:rFonts w:hint="eastAsia" w:ascii="Times New Roman" w:hAnsi="Times New Roman" w:eastAsia="宋体" w:cs="Times New Roman"/>
          <w:bCs/>
          <w:szCs w:val="24"/>
        </w:rPr>
        <w:t>表面粗糙度、尺寸公差与配合、形状和位置公差的标注方法，识记典型零件图的表达，能制造与检验零件。</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（一）零件图上的技术要求（重点）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识记：表面粗糙度评定参数、表面粗糙度的符号及意义，尺寸公差与配合、形状和位置公差。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理解：表面粗糙度的标注方法，配合的基准制，形状公差和位置公差代号。</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应用：表面粗糙度、尺寸公差与配合、形状和位置公差的标注方法。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（二）典型零件图的表达、零件图的识读（次重点）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识记：典型零件图的分类。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理解：典型零件图不同表达方法，零件图的识读步骤。</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应用：分析零件图。</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（三）零件图的内容（一般）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识记：零件图应包含的内容。</w:t>
      </w: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2"/>
        <w:rPr>
          <w:b/>
        </w:rPr>
      </w:pPr>
      <w:r>
        <w:rPr>
          <w:rFonts w:hint="eastAsia"/>
          <w:b/>
          <w:bCs/>
        </w:rPr>
        <w:t>第六章 装配图</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理解装配图的内容、基本画法、特殊画法，识读装配图</w:t>
      </w:r>
      <w:r>
        <w:rPr>
          <w:rFonts w:hint="eastAsia" w:ascii="宋体" w:hAnsi="宋体" w:eastAsia="宋体" w:cs="宋体"/>
          <w:kern w:val="0"/>
          <w:szCs w:val="21"/>
        </w:rPr>
        <w:t>。</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（一）装配图的画法规定与识读（次重点）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识记：装配图画法分类，装配图的识读步骤。</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理解：装配图画法的基本规定、特殊画法规定，装配图的识读步骤。</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应用：接触面、配合面、剖面线、标准件和实心件剖切的画法，拆卸画法、假想画法、零件向视图的画法、夸大画法、简化画法，识读装配图。</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（二）装配图的内容（一般）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识记：装配图应包含的内容。</w:t>
      </w:r>
    </w:p>
    <w:p>
      <w:pPr>
        <w:jc w:val="left"/>
        <w:rPr>
          <w:rFonts w:ascii="Times New Roman" w:hAnsi="Times New Roman" w:eastAsia="宋体" w:cs="Times New Roman"/>
          <w:b/>
          <w:bCs/>
          <w:szCs w:val="24"/>
        </w:rPr>
      </w:pPr>
    </w:p>
    <w:p>
      <w:pPr>
        <w:pStyle w:val="5"/>
        <w:shd w:val="clear" w:color="auto" w:fill="FFFFFF"/>
        <w:spacing w:line="460" w:lineRule="exact"/>
        <w:ind w:firstLine="482" w:firstLineChars="200"/>
        <w:jc w:val="center"/>
        <w:outlineLvl w:val="1"/>
        <w:rPr>
          <w:b/>
          <w:bCs/>
        </w:rPr>
      </w:pPr>
      <w:r>
        <w:rPr>
          <w:rFonts w:hint="eastAsia"/>
          <w:b/>
          <w:bCs/>
        </w:rPr>
        <w:t>第二篇  工程力学</w:t>
      </w:r>
    </w:p>
    <w:p>
      <w:pPr>
        <w:pStyle w:val="5"/>
        <w:shd w:val="clear" w:color="auto" w:fill="FFFFFF"/>
        <w:spacing w:line="460" w:lineRule="exact"/>
        <w:ind w:firstLine="482" w:firstLineChars="200"/>
        <w:jc w:val="center"/>
        <w:outlineLvl w:val="2"/>
        <w:rPr>
          <w:b/>
        </w:rPr>
      </w:pPr>
      <w:r>
        <w:rPr>
          <w:rFonts w:hint="eastAsia"/>
          <w:b/>
          <w:bCs/>
        </w:rPr>
        <w:t>第七章 力学基础知识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理解静力学分析中力学的基本概念，掌握简单物体系统的受力分析方法，掌握平衡条件和平衡方程解决实际问题。</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（一）力系的简化、受力分析与受力图（重点）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识记：力系简化方法。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理解：柔性约束、光滑面约束、光滑圆柱铰链约束、辊轴支座、固定铰支座、固定端支座。</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应用：力系简化分析、受力图、基本计算。</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（二）平面力系平衡方程、空间力系、摩擦自锁（次重点）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识记：平面一般力系平衡的充要条件、力在空间直角坐标轴上的投影、摩擦的定义、摩擦角与自锁的概念。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理解：平面力系平衡方程、空间力系的平衡、静滑动摩擦力的三要素、动滑动摩擦力的三要素、斜面上的自锁现象、螺纹自锁。</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应用：解决实际问题。</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（三）力学的基本概念、力矩和力偶（一般）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识记：力的作用与效应、刚体的概念、力偶的概念。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理解：力的表示方法、力的合成、力系与等效力系、平衡与平衡力系、力偶的性质、力的平移定理。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应用：力系与等效力系、平衡与平衡力系、力的平移定理。</w:t>
      </w:r>
    </w:p>
    <w:p>
      <w:pPr>
        <w:ind w:firstLine="420" w:firstLineChars="200"/>
        <w:rPr>
          <w:rFonts w:ascii="Times New Roman" w:hAnsi="Times New Roman" w:eastAsia="宋体" w:cs="Times New Roman"/>
          <w:bCs/>
          <w:szCs w:val="24"/>
        </w:rPr>
      </w:pPr>
    </w:p>
    <w:p>
      <w:pPr>
        <w:jc w:val="left"/>
        <w:rPr>
          <w:rFonts w:ascii="Times New Roman" w:hAnsi="Times New Roman" w:eastAsia="宋体" w:cs="Times New Roman"/>
          <w:b/>
          <w:bCs/>
          <w:szCs w:val="24"/>
        </w:rPr>
      </w:pPr>
    </w:p>
    <w:p>
      <w:pPr>
        <w:pStyle w:val="5"/>
        <w:shd w:val="clear" w:color="auto" w:fill="FFFFFF"/>
        <w:ind w:firstLine="482" w:firstLineChars="200"/>
        <w:jc w:val="center"/>
        <w:outlineLvl w:val="2"/>
        <w:rPr>
          <w:b/>
        </w:rPr>
      </w:pPr>
      <w:r>
        <w:rPr>
          <w:rFonts w:hint="eastAsia"/>
          <w:b/>
          <w:bCs/>
        </w:rPr>
        <w:t>第八章 材料力学基础知识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掌握杆件内力的概念及基本变形，掌握横截面上应力的概念与分布规律并能进行完成基本计算</w:t>
      </w:r>
      <w:r>
        <w:rPr>
          <w:rFonts w:hint="eastAsia" w:ascii="宋体" w:hAnsi="宋体" w:eastAsia="宋体" w:cs="宋体"/>
          <w:kern w:val="0"/>
          <w:szCs w:val="21"/>
        </w:rPr>
        <w:t>。</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（一）杆件内力、杆件应力、杆件变形（重点）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识记：杆件基本变形与横截面上的内力。</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理解：轴力、扭矩、剪力和弯矩的概念、画法及计算方法，应力的概念、分类及计算方法、变形的概念、分类及强度理论分析。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应用：用截面法进行内力分析及计算、强度理论分析。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（二）杆件变形的基本概念（一般）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识记：杆件变形的基本形式。</w:t>
      </w:r>
    </w:p>
    <w:p>
      <w:pPr>
        <w:jc w:val="left"/>
        <w:rPr>
          <w:rFonts w:ascii="Times New Roman" w:hAnsi="Times New Roman" w:eastAsia="宋体" w:cs="Times New Roman"/>
          <w:bCs/>
          <w:szCs w:val="24"/>
        </w:rPr>
      </w:pPr>
    </w:p>
    <w:p>
      <w:pPr>
        <w:jc w:val="left"/>
        <w:rPr>
          <w:rFonts w:ascii="Times New Roman" w:hAnsi="Times New Roman" w:eastAsia="宋体" w:cs="Times New Roman"/>
          <w:b/>
          <w:bCs/>
          <w:szCs w:val="24"/>
        </w:rPr>
      </w:pPr>
    </w:p>
    <w:p>
      <w:pPr>
        <w:pStyle w:val="5"/>
        <w:shd w:val="clear" w:color="auto" w:fill="FFFFFF"/>
        <w:spacing w:line="460" w:lineRule="exact"/>
        <w:ind w:firstLine="482" w:firstLineChars="200"/>
        <w:jc w:val="center"/>
        <w:outlineLvl w:val="1"/>
        <w:rPr>
          <w:b/>
          <w:bCs/>
        </w:rPr>
      </w:pPr>
      <w:r>
        <w:rPr>
          <w:rFonts w:hint="eastAsia"/>
          <w:b/>
          <w:bCs/>
        </w:rPr>
        <w:t>第三篇  汽车运用材料</w:t>
      </w:r>
    </w:p>
    <w:p>
      <w:pPr>
        <w:pStyle w:val="5"/>
        <w:shd w:val="clear" w:color="auto" w:fill="FFFFFF"/>
        <w:spacing w:line="460" w:lineRule="exact"/>
        <w:ind w:firstLine="482" w:firstLineChars="200"/>
        <w:jc w:val="center"/>
        <w:outlineLvl w:val="1"/>
        <w:rPr>
          <w:b/>
          <w:bCs/>
        </w:rPr>
      </w:pPr>
      <w:r>
        <w:rPr>
          <w:rFonts w:hint="eastAsia"/>
          <w:b/>
          <w:bCs/>
        </w:rPr>
        <w:t>第九章 金属材料的性能</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识记金属材料的力学性能和工艺性能，理解金属材料的力学性能指标的实验原理及在实际生产中的应用</w:t>
      </w:r>
      <w:r>
        <w:rPr>
          <w:rFonts w:hint="eastAsia" w:ascii="宋体" w:hAnsi="宋体" w:eastAsia="宋体" w:cs="宋体"/>
          <w:kern w:val="0"/>
          <w:szCs w:val="21"/>
        </w:rPr>
        <w:t>。</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（一）金属材料的力学性能和工艺性能（次重点）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识记：金属材料力学性能的定义与分类</w:t>
      </w:r>
      <w:r>
        <w:rPr>
          <w:rFonts w:ascii="Times New Roman" w:hAnsi="Times New Roman" w:eastAsia="宋体" w:cs="Times New Roman"/>
          <w:bCs/>
          <w:szCs w:val="24"/>
        </w:rPr>
        <w:t>、</w:t>
      </w:r>
      <w:r>
        <w:rPr>
          <w:rFonts w:hint="eastAsia" w:ascii="Times New Roman" w:hAnsi="Times New Roman" w:eastAsia="宋体" w:cs="Times New Roman"/>
          <w:bCs/>
          <w:szCs w:val="24"/>
        </w:rPr>
        <w:t>金属材料工艺性能的定义与分类。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理解：金属材料的拉伸试验、强度、塑性、硬度、冲击韧度、疲劳强度、铸造性能、锻造性能、焊接性能、热处理性能、切削加工性能的概念。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应用：金属材料的拉伸试验、强度、塑性、硬度、冲击韧度、疲劳强度、铸造性能、锻造性能、焊接性能、热处理性能、切削加工性能。</w:t>
      </w:r>
    </w:p>
    <w:p>
      <w:pPr>
        <w:ind w:firstLine="422" w:firstLineChars="200"/>
        <w:jc w:val="left"/>
        <w:rPr>
          <w:rFonts w:ascii="Times New Roman" w:hAnsi="Times New Roman" w:eastAsia="宋体" w:cs="Times New Roman"/>
          <w:b/>
          <w:bCs/>
          <w:szCs w:val="24"/>
        </w:rPr>
      </w:pPr>
    </w:p>
    <w:p>
      <w:pPr>
        <w:pStyle w:val="5"/>
        <w:shd w:val="clear" w:color="auto" w:fill="FFFFFF"/>
        <w:ind w:firstLine="482" w:firstLineChars="200"/>
        <w:jc w:val="center"/>
        <w:outlineLvl w:val="2"/>
        <w:rPr>
          <w:b/>
          <w:bCs/>
        </w:rPr>
      </w:pPr>
    </w:p>
    <w:p>
      <w:pPr>
        <w:pStyle w:val="5"/>
        <w:shd w:val="clear" w:color="auto" w:fill="FFFFFF"/>
        <w:ind w:firstLine="482" w:firstLineChars="200"/>
        <w:jc w:val="center"/>
        <w:outlineLvl w:val="2"/>
        <w:rPr>
          <w:b/>
        </w:rPr>
      </w:pPr>
      <w:r>
        <w:rPr>
          <w:rFonts w:hint="eastAsia"/>
          <w:b/>
          <w:bCs/>
        </w:rPr>
        <w:t>第十章 金属材料</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识记各种金属材料的性能，掌握各种金属材料在实际生产中的应用，掌握各种金属材料的钢号及含义，能正确选用金属材料。</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（一）碳钢、合金钢、铸铁、有色金属及其合金（次重点）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识记：碳钢、合金钢、铸铁、有色金属及其合金的概念、分类、编号方法。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理解：碳钢、合金钢、铸铁、有色金属及其合金的不同用途。</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应用：根据不同用途选用合适的金属材料。</w:t>
      </w:r>
    </w:p>
    <w:p>
      <w:pPr>
        <w:ind w:firstLine="422" w:firstLineChars="200"/>
        <w:jc w:val="left"/>
        <w:rPr>
          <w:rFonts w:ascii="Times New Roman" w:hAnsi="Times New Roman" w:eastAsia="宋体" w:cs="Times New Roman"/>
          <w:b/>
          <w:bCs/>
          <w:szCs w:val="24"/>
        </w:rPr>
      </w:pPr>
    </w:p>
    <w:p>
      <w:pPr>
        <w:pStyle w:val="5"/>
        <w:shd w:val="clear" w:color="auto" w:fill="FFFFFF"/>
        <w:ind w:firstLine="482" w:firstLineChars="200"/>
        <w:jc w:val="center"/>
        <w:outlineLvl w:val="2"/>
        <w:rPr>
          <w:b/>
        </w:rPr>
      </w:pPr>
      <w:r>
        <w:rPr>
          <w:rFonts w:hint="eastAsia"/>
          <w:b/>
          <w:bCs/>
        </w:rPr>
        <w:t>第十一章 非金属材料</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识记各种非金属材料的性能特点，掌握各种非金属材料在实际生产中的应用。</w:t>
      </w:r>
    </w:p>
    <w:p>
      <w:pPr>
        <w:ind w:firstLine="420" w:firstLineChars="200"/>
        <w:rPr>
          <w:rFonts w:ascii="宋体" w:hAnsi="宋体" w:eastAsia="宋体" w:cs="宋体"/>
          <w:kern w:val="0"/>
          <w:szCs w:val="21"/>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（一）塑料和橡胶、陶瓷材料、复合材料（次重点）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识记：塑料和橡胶、陶瓷材料、复合材料概念、特性、分类、组成。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理解：塑料和橡胶、陶瓷材料、复合材料的不同用途。</w:t>
      </w:r>
    </w:p>
    <w:p>
      <w:pPr>
        <w:ind w:firstLine="420" w:firstLineChars="200"/>
        <w:jc w:val="left"/>
        <w:rPr>
          <w:rFonts w:ascii="Times New Roman" w:hAnsi="Times New Roman" w:eastAsia="宋体" w:cs="Times New Roman"/>
          <w:b/>
          <w:bCs/>
          <w:szCs w:val="24"/>
        </w:rPr>
      </w:pPr>
      <w:r>
        <w:rPr>
          <w:rFonts w:hint="eastAsia" w:ascii="Times New Roman" w:hAnsi="Times New Roman" w:eastAsia="宋体" w:cs="Times New Roman"/>
          <w:bCs/>
          <w:szCs w:val="24"/>
        </w:rPr>
        <w:t>应用：根据不同用途选用合适的非金属材料。</w:t>
      </w:r>
    </w:p>
    <w:p>
      <w:pPr>
        <w:jc w:val="left"/>
        <w:rPr>
          <w:rFonts w:ascii="Times New Roman" w:hAnsi="Times New Roman" w:eastAsia="宋体" w:cs="Times New Roman"/>
          <w:b/>
          <w:bCs/>
          <w:szCs w:val="24"/>
        </w:rPr>
      </w:pPr>
    </w:p>
    <w:p>
      <w:pPr>
        <w:pStyle w:val="5"/>
        <w:shd w:val="clear" w:color="auto" w:fill="FFFFFF"/>
        <w:spacing w:line="460" w:lineRule="exact"/>
        <w:ind w:firstLine="482" w:firstLineChars="200"/>
        <w:jc w:val="center"/>
        <w:outlineLvl w:val="1"/>
        <w:rPr>
          <w:b/>
          <w:bCs/>
        </w:rPr>
      </w:pPr>
      <w:r>
        <w:rPr>
          <w:rFonts w:hint="eastAsia"/>
          <w:b/>
          <w:bCs/>
        </w:rPr>
        <w:t>第四篇  汽车常用零部件及机构</w:t>
      </w:r>
    </w:p>
    <w:p>
      <w:pPr>
        <w:pStyle w:val="5"/>
        <w:shd w:val="clear" w:color="auto" w:fill="FFFFFF"/>
        <w:spacing w:line="460" w:lineRule="exact"/>
        <w:ind w:firstLine="482" w:firstLineChars="200"/>
        <w:jc w:val="center"/>
        <w:outlineLvl w:val="2"/>
        <w:rPr>
          <w:b/>
        </w:rPr>
      </w:pPr>
      <w:r>
        <w:rPr>
          <w:rFonts w:hint="eastAsia"/>
          <w:b/>
          <w:bCs/>
        </w:rPr>
        <w:t>第十二章 汽车常用零部件</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识记汽车常用零部件类型、结构原理及材料组成，理解常用零部件在汽车上的连接关系，理解常用零部件的拆卸与装配关系。</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（一）轴、轴承、联轴器与离合器（重点）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识记：轴、轴承、联轴器与离合器的分类。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轴上零件的周向固定和轴向固定的固定方式、特点及应用，提高轴的结构工艺性和疲劳强度的方法，滚动轴承的结构、主要类型和特性、代号、失效形式，滑动轴承的结构和分类、润滑方式、失效形式及材料种类、轴瓦结构，联轴器的功用、类型，十字轴式万向节结构及工作特点，离合器的功用和分类，制动器的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应用：轴、轴承、联轴器与离合器在汽车上的连接关系、拆卸与装配关系。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（二）键连接、花键连接、螺纹连接、紧固连接、弹簧（次重点）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识记：平键连接、半圆键连接、楔键连接、花键连接的连接方式，常用螺纹的特点、应用及基本参数和尺寸，常用的紧固连接类型，弹簧的分类。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理解：平键连接、半圆键连接、楔键连接、花键连接的结构原理，基本的螺纹连接的结构原理，常用的紧固连接的连接原理，常用的弹簧的结构原理。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应用：键连接、花键连接、螺纹连接、紧固连接、弹簧在汽车上的连接关系。</w:t>
      </w:r>
    </w:p>
    <w:p>
      <w:pPr>
        <w:ind w:firstLine="420" w:firstLineChars="200"/>
        <w:rPr>
          <w:rFonts w:hint="eastAsia" w:ascii="Times New Roman" w:hAnsi="Times New Roman" w:eastAsia="宋体" w:cs="Times New Roman"/>
          <w:bCs/>
          <w:szCs w:val="24"/>
        </w:rPr>
      </w:pPr>
    </w:p>
    <w:p>
      <w:pPr>
        <w:pStyle w:val="5"/>
        <w:shd w:val="clear" w:color="auto" w:fill="FFFFFF"/>
        <w:ind w:firstLine="482" w:firstLineChars="200"/>
        <w:jc w:val="center"/>
        <w:outlineLvl w:val="2"/>
        <w:rPr>
          <w:b/>
        </w:rPr>
      </w:pPr>
      <w:r>
        <w:rPr>
          <w:rFonts w:hint="eastAsia"/>
          <w:b/>
          <w:bCs/>
        </w:rPr>
        <w:t>第十三章 平面结构</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识记平面连杆机构的特点，铰链四杆机构的基本形式、演化及应用及凸轮机构的分类和应用，掌握平面连杆机构的基本特性，凸轮机构的工作过程，从动件常用运动规律及自由度的计算。</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（一）平面连杆机构、凸轮机构（重点）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识记：平面连杆机构的特点、铰链四杆机构的基本类型及判别方法、凸轮机构的组成和分类。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理解：曲柄摇杆机构、双曲柄连杆机构、双摇杆机构的工作结构，铰链四杆机构的演化形式，平面四杆机构的基本特性，凸轮机构的工作过程，从动件常用运动规律，凸轮机构压力角。</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应用：曲柄摇杆机构、双曲柄连杆机构、双摇杆机构的工作原理，凸轮机构的工作过程，从动件常用运动规律，凸轮机构压力角的选用及其与基圆半径的关系。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（二）平面机构运动分析（次重点）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识记：平面机构的组成、运动副及分类。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理解：自由度及约束、机构简图及绘制、自由度的计算、平面机构具有确定运动的条件。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应用：机构简图及绘制、自由度的计算、平面机构具有确定运动的条件。</w:t>
      </w:r>
    </w:p>
    <w:p>
      <w:pPr>
        <w:rPr>
          <w:rFonts w:ascii="Times New Roman" w:hAnsi="Times New Roman" w:eastAsia="宋体" w:cs="Times New Roman"/>
          <w:szCs w:val="24"/>
        </w:rPr>
      </w:pPr>
    </w:p>
    <w:p>
      <w:pPr>
        <w:rPr>
          <w:rFonts w:ascii="Times New Roman" w:hAnsi="Times New Roman" w:eastAsia="宋体" w:cs="Times New Roman"/>
          <w:bCs/>
          <w:szCs w:val="24"/>
        </w:rPr>
      </w:pPr>
    </w:p>
    <w:p>
      <w:pPr>
        <w:pStyle w:val="5"/>
        <w:shd w:val="clear" w:color="auto" w:fill="FFFFFF"/>
        <w:ind w:firstLine="482" w:firstLineChars="200"/>
        <w:jc w:val="center"/>
        <w:outlineLvl w:val="2"/>
        <w:rPr>
          <w:b/>
        </w:rPr>
      </w:pPr>
      <w:r>
        <w:rPr>
          <w:rFonts w:hint="eastAsia"/>
          <w:b/>
          <w:bCs/>
        </w:rPr>
        <w:t>第十四章 带传动及链传动</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识记带传动的特点与分类，掌握带传动和链传动的传动比计算，能正确使用与安装V带及链条</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（一）普通V带传动、链传动（重点）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识记：带传动的失效形式、带传动的张紧、安装和维护、链与链轮的结构、链传动的布置与张紧。</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理解：V带传动的受力分析、带传动的弹性滑动及其传动比、链传动的传动比。</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应用：带传动的受力分析与传动比计算、链传动的传动比计算、正确使用与安装V带及链条。</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（二）带传动的特点与分类、普通V带与带轮的结构（一般）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识记：带传动的特点与分类、普通V带与带轮的结构。</w:t>
      </w:r>
    </w:p>
    <w:p>
      <w:pPr>
        <w:rPr>
          <w:rFonts w:ascii="Times New Roman" w:hAnsi="Times New Roman" w:eastAsia="宋体" w:cs="Times New Roman"/>
          <w:bCs/>
          <w:szCs w:val="24"/>
        </w:rPr>
      </w:pPr>
    </w:p>
    <w:p>
      <w:pPr>
        <w:rPr>
          <w:rFonts w:ascii="Times New Roman" w:hAnsi="Times New Roman" w:eastAsia="宋体" w:cs="Times New Roman"/>
          <w:bCs/>
          <w:szCs w:val="24"/>
        </w:rPr>
      </w:pPr>
    </w:p>
    <w:p>
      <w:pPr>
        <w:rPr>
          <w:rFonts w:ascii="Times New Roman" w:hAnsi="Times New Roman" w:eastAsia="宋体" w:cs="Times New Roman"/>
          <w:bCs/>
          <w:szCs w:val="24"/>
        </w:rPr>
      </w:pPr>
    </w:p>
    <w:p>
      <w:pPr>
        <w:rPr>
          <w:rFonts w:hint="eastAsia" w:ascii="Times New Roman" w:hAnsi="Times New Roman" w:eastAsia="宋体" w:cs="Times New Roman"/>
          <w:bCs/>
          <w:szCs w:val="24"/>
        </w:rPr>
      </w:pPr>
    </w:p>
    <w:p>
      <w:pPr>
        <w:pStyle w:val="5"/>
        <w:shd w:val="clear" w:color="auto" w:fill="FFFFFF"/>
        <w:ind w:firstLine="482" w:firstLineChars="200"/>
        <w:jc w:val="center"/>
        <w:outlineLvl w:val="2"/>
        <w:rPr>
          <w:b/>
        </w:rPr>
      </w:pPr>
      <w:r>
        <w:rPr>
          <w:rFonts w:hint="eastAsia"/>
          <w:b/>
          <w:bCs/>
        </w:rPr>
        <w:t>第十五章 齿轮传动</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识记齿轮传动的特点与类型，掌握渐开线直齿圆柱齿轮的主要参数及啮合特性，掌握斜齿圆柱齿轮传动特点。</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（一）渐开线直齿圆柱齿轮、斜齿圆柱齿轮（重点）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识记：渐开线直齿圆柱齿轮啮合特点及齿轮失效形式、常用材料，斜齿圆柱齿轮啮合特点。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理解：渐开线直齿圆柱齿轮和斜齿圆柱齿轮的主要参数、几何尺寸。</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应用：渐开线直齿圆柱齿轮的主要参数、斜齿圆柱齿轮的特点。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（二）圆锥齿轮传动、蜗杆传动（次重点）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识记：圆锥齿轮传动和蜗杆传动的特点。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理解：圆锥齿轮传动和蜗杆传动的原理。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应用：圆锥齿轮传动和蜗杆传动的原理。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（三）齿轮传动的特点与类型（一般）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识记：齿轮传动的特点与类型。</w:t>
      </w:r>
    </w:p>
    <w:p>
      <w:pPr>
        <w:ind w:firstLine="420" w:firstLineChars="200"/>
        <w:rPr>
          <w:rFonts w:ascii="Times New Roman" w:hAnsi="Times New Roman" w:eastAsia="宋体" w:cs="Times New Roman"/>
          <w:bCs/>
          <w:szCs w:val="24"/>
        </w:rPr>
      </w:pPr>
    </w:p>
    <w:p>
      <w:pPr>
        <w:ind w:firstLine="420" w:firstLineChars="200"/>
        <w:rPr>
          <w:rFonts w:ascii="Times New Roman" w:hAnsi="Times New Roman" w:eastAsia="宋体" w:cs="Times New Roman"/>
          <w:szCs w:val="24"/>
        </w:rPr>
      </w:pPr>
    </w:p>
    <w:p>
      <w:pPr>
        <w:pStyle w:val="5"/>
        <w:keepNext/>
        <w:shd w:val="clear" w:color="auto" w:fill="FFFFFF"/>
        <w:ind w:firstLine="482" w:firstLineChars="200"/>
        <w:jc w:val="center"/>
        <w:outlineLvl w:val="2"/>
        <w:rPr>
          <w:b/>
          <w:bCs/>
        </w:rPr>
      </w:pPr>
      <w:r>
        <w:rPr>
          <w:rFonts w:hint="eastAsia"/>
          <w:b/>
          <w:bCs/>
        </w:rPr>
        <w:t>第十六章 轮系</w:t>
      </w:r>
    </w:p>
    <w:p>
      <w:pPr>
        <w:pStyle w:val="5"/>
        <w:keepNext/>
        <w:shd w:val="clear" w:color="auto" w:fill="FFFFFF"/>
        <w:ind w:firstLine="482" w:firstLineChars="200"/>
        <w:jc w:val="center"/>
        <w:outlineLvl w:val="2"/>
        <w:rPr>
          <w:rFonts w:hint="eastAsia"/>
          <w:b/>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识记并掌握定轴轮系、行星轮系的传动比的计算，掌握轮系中各个齿轮转动方向的确定方法。</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（一）定轴轮系、行星轮系（重点）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识记：定轴轮系、行星轮系的结构。</w:t>
      </w:r>
    </w:p>
    <w:p>
      <w:pPr>
        <w:ind w:firstLine="420" w:firstLineChars="200"/>
        <w:rPr>
          <w:rFonts w:ascii="宋体" w:hAnsi="宋体" w:eastAsia="宋体" w:cs="宋体"/>
          <w:kern w:val="0"/>
          <w:szCs w:val="21"/>
        </w:rPr>
      </w:pPr>
      <w:r>
        <w:rPr>
          <w:rFonts w:hint="eastAsia" w:ascii="Times New Roman" w:hAnsi="Times New Roman" w:eastAsia="宋体" w:cs="Times New Roman"/>
          <w:bCs/>
          <w:szCs w:val="24"/>
        </w:rPr>
        <w:t>理解：定轴轮系、行星轮系传动比的计算及各个齿轮转动方向的确定方法。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应用：定轴轮系、行星轮系传动比的计算及各个齿轮转动方向的确定方法。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（二）轮系的类型及功用（一般）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识记：轮系的类型及功用。</w:t>
      </w:r>
    </w:p>
    <w:p>
      <w:pPr>
        <w:pStyle w:val="5"/>
        <w:shd w:val="clear" w:color="auto" w:fill="FFFFFF"/>
        <w:ind w:firstLine="482" w:firstLineChars="200"/>
        <w:jc w:val="center"/>
        <w:outlineLvl w:val="1"/>
        <w:rPr>
          <w:b/>
          <w:bCs/>
        </w:rPr>
      </w:pPr>
    </w:p>
    <w:p>
      <w:pPr>
        <w:pStyle w:val="5"/>
        <w:shd w:val="clear" w:color="auto" w:fill="FFFFFF"/>
        <w:ind w:firstLine="482" w:firstLineChars="200"/>
        <w:jc w:val="center"/>
        <w:outlineLvl w:val="1"/>
        <w:rPr>
          <w:b/>
          <w:bCs/>
        </w:rPr>
      </w:pPr>
    </w:p>
    <w:p>
      <w:pPr>
        <w:pStyle w:val="5"/>
        <w:shd w:val="clear" w:color="auto" w:fill="FFFFFF"/>
        <w:spacing w:line="460" w:lineRule="exact"/>
        <w:ind w:firstLine="482" w:firstLineChars="200"/>
        <w:jc w:val="center"/>
        <w:outlineLvl w:val="1"/>
        <w:rPr>
          <w:b/>
          <w:bCs/>
        </w:rPr>
      </w:pPr>
      <w:r>
        <w:rPr>
          <w:rFonts w:hint="eastAsia"/>
          <w:b/>
          <w:bCs/>
        </w:rPr>
        <w:t>第五篇  液压传动</w:t>
      </w:r>
    </w:p>
    <w:p>
      <w:pPr>
        <w:pStyle w:val="5"/>
        <w:shd w:val="clear" w:color="auto" w:fill="FFFFFF"/>
        <w:spacing w:line="460" w:lineRule="exact"/>
        <w:ind w:firstLine="482" w:firstLineChars="200"/>
        <w:jc w:val="center"/>
        <w:outlineLvl w:val="2"/>
        <w:rPr>
          <w:b/>
        </w:rPr>
      </w:pPr>
      <w:r>
        <w:rPr>
          <w:rFonts w:hint="eastAsia"/>
          <w:b/>
          <w:bCs/>
        </w:rPr>
        <w:t>第十七章 液压传动</w:t>
      </w: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识记主要液压元件，领会其工作原理，掌握液压基本回路的工作原理，能识读基础液压传动系统图。</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（一）液压基本回路（重点）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识记：液压基本回路分类。</w:t>
      </w:r>
    </w:p>
    <w:p>
      <w:pPr>
        <w:ind w:firstLine="420" w:firstLineChars="200"/>
        <w:rPr>
          <w:rFonts w:ascii="宋体" w:hAnsi="宋体" w:eastAsia="宋体" w:cs="宋体"/>
          <w:kern w:val="0"/>
          <w:szCs w:val="21"/>
        </w:rPr>
      </w:pPr>
      <w:r>
        <w:rPr>
          <w:rFonts w:hint="eastAsia" w:ascii="Times New Roman" w:hAnsi="Times New Roman" w:eastAsia="宋体" w:cs="Times New Roman"/>
          <w:bCs/>
          <w:szCs w:val="24"/>
        </w:rPr>
        <w:t>理解：液压基本回路的工作原理。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应用：液压系统在汽车中的应用。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（二）液压传动的工作原理、液压元件（次重点）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识记：液压动力元件、执行元件、控制元件、辅助元件的概念。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理解：液压传动的工作原理、主要液压元件的工作原理。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应用：液压传动的工作原理、主要液压元件的工作原理。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（三）液压传动系统的图形符号及组成、液压油、液压传动的力学基础（一般）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识记：液压传动系统的图形符号、组成和特点，液压油的特点与选择，液压传动的力学基础。</w:t>
      </w:r>
    </w:p>
    <w:p>
      <w:pPr>
        <w:jc w:val="center"/>
        <w:rPr>
          <w:rFonts w:ascii="Times New Roman" w:hAnsi="Times New Roman" w:eastAsia="宋体" w:cs="Times New Roman"/>
          <w:b/>
          <w:bCs/>
          <w:sz w:val="28"/>
          <w:szCs w:val="24"/>
        </w:rPr>
      </w:pPr>
    </w:p>
    <w:p>
      <w:pPr>
        <w:jc w:val="center"/>
        <w:rPr>
          <w:rFonts w:ascii="Times New Roman" w:hAnsi="Times New Roman" w:eastAsia="宋体" w:cs="Times New Roman"/>
          <w:b/>
          <w:bCs/>
          <w:sz w:val="28"/>
          <w:szCs w:val="24"/>
        </w:rPr>
      </w:pPr>
      <w:bookmarkStart w:id="0" w:name="_GoBack"/>
      <w:r>
        <w:rPr>
          <w:rFonts w:hint="eastAsia" w:ascii="Times New Roman" w:hAnsi="Times New Roman" w:eastAsia="宋体" w:cs="Times New Roman"/>
          <w:b/>
          <w:bCs/>
          <w:sz w:val="28"/>
          <w:szCs w:val="24"/>
        </w:rPr>
        <w:t>第三部分</w:t>
      </w:r>
      <w:bookmarkEnd w:id="0"/>
      <w:r>
        <w:rPr>
          <w:rFonts w:hint="eastAsia" w:ascii="Times New Roman" w:hAnsi="Times New Roman" w:eastAsia="宋体" w:cs="Times New Roman"/>
          <w:b/>
          <w:bCs/>
          <w:sz w:val="28"/>
          <w:szCs w:val="24"/>
        </w:rPr>
        <w:t xml:space="preserve"> </w:t>
      </w:r>
      <w:r>
        <w:rPr>
          <w:rFonts w:ascii="Times New Roman" w:hAnsi="Times New Roman" w:eastAsia="宋体" w:cs="Times New Roman"/>
          <w:b/>
          <w:bCs/>
          <w:sz w:val="28"/>
          <w:szCs w:val="24"/>
        </w:rPr>
        <w:t xml:space="preserve"> </w:t>
      </w:r>
      <w:r>
        <w:rPr>
          <w:rFonts w:hint="eastAsia" w:ascii="Times New Roman" w:hAnsi="Times New Roman" w:eastAsia="宋体" w:cs="Times New Roman"/>
          <w:b/>
          <w:bCs/>
          <w:sz w:val="28"/>
          <w:szCs w:val="24"/>
        </w:rPr>
        <w:t>有关说明与实施要求</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left="420"/>
        <w:rPr>
          <w:rFonts w:ascii="宋体" w:hAnsi="宋体" w:eastAsia="宋体" w:cs="Times New Roman"/>
          <w:bCs/>
          <w:szCs w:val="24"/>
        </w:rPr>
      </w:pPr>
      <w:r>
        <w:rPr>
          <w:rFonts w:hint="eastAsia" w:ascii="宋体" w:hAnsi="宋体" w:eastAsia="宋体" w:cs="Times New Roman"/>
          <w:bCs/>
          <w:szCs w:val="24"/>
        </w:rPr>
        <w:t>指定教材：李予杰、陈建华，《汽车机械基础》（第2版），北京理工大学出版社，</w:t>
      </w:r>
      <w:r>
        <w:rPr>
          <w:rFonts w:ascii="宋体" w:hAnsi="宋体" w:eastAsia="宋体" w:cs="Times New Roman"/>
          <w:bCs/>
          <w:szCs w:val="24"/>
        </w:rPr>
        <w:t>2011</w:t>
      </w:r>
      <w:r>
        <w:rPr>
          <w:rFonts w:hint="eastAsia" w:ascii="宋体" w:hAnsi="宋体" w:eastAsia="宋体" w:cs="Times New Roman"/>
          <w:bCs/>
          <w:szCs w:val="24"/>
        </w:rPr>
        <w:t>年。</w:t>
      </w:r>
    </w:p>
    <w:p>
      <w:pPr>
        <w:ind w:firstLine="420" w:firstLineChars="200"/>
        <w:rPr>
          <w:rFonts w:ascii="宋体" w:hAnsi="宋体" w:eastAsia="宋体" w:cs="Times New Roman"/>
          <w:bCs/>
          <w:szCs w:val="20"/>
        </w:rPr>
      </w:pPr>
      <w:r>
        <w:rPr>
          <w:rFonts w:hint="eastAsia" w:ascii="宋体" w:hAnsi="宋体" w:eastAsia="宋体" w:cs="Times New Roman"/>
          <w:bCs/>
          <w:szCs w:val="20"/>
        </w:rPr>
        <w:t>参考教材：宋宝玉，《机械设计基础》（第四版），哈尔滨工业大学出版社，</w:t>
      </w:r>
      <w:r>
        <w:rPr>
          <w:rFonts w:ascii="宋体" w:hAnsi="宋体" w:eastAsia="宋体" w:cs="Times New Roman"/>
          <w:bCs/>
          <w:szCs w:val="20"/>
        </w:rPr>
        <w:t>2004年</w:t>
      </w:r>
      <w:r>
        <w:rPr>
          <w:rFonts w:hint="eastAsia" w:ascii="宋体" w:hAnsi="宋体" w:eastAsia="宋体" w:cs="Times New Roman"/>
          <w:bCs/>
          <w:szCs w:val="20"/>
        </w:rPr>
        <w:t>。</w:t>
      </w:r>
    </w:p>
    <w:p>
      <w:pPr>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8、助学学时：本课程共5学分，建议总课时9</w:t>
      </w:r>
      <w:r>
        <w:rPr>
          <w:rFonts w:ascii="宋体" w:hAnsi="宋体" w:eastAsia="宋体" w:cs="Times New Roman"/>
          <w:bCs/>
          <w:szCs w:val="24"/>
        </w:rPr>
        <w:t>0</w:t>
      </w:r>
      <w:r>
        <w:rPr>
          <w:rFonts w:hint="eastAsia" w:ascii="宋体" w:hAnsi="宋体" w:eastAsia="宋体" w:cs="Times New Roman"/>
          <w:bCs/>
          <w:szCs w:val="24"/>
        </w:rPr>
        <w:t xml:space="preserve">学时，其中助学课时分配如下： </w:t>
      </w:r>
    </w:p>
    <w:tbl>
      <w:tblPr>
        <w:tblStyle w:val="7"/>
        <w:tblW w:w="7938" w:type="dxa"/>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06"/>
        <w:gridCol w:w="3931"/>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41" w:hRule="atLeast"/>
        </w:trPr>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第一章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基本制图标准</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第二章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投影基础</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第三章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机件常用表达方式</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第四章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标准件和常用件的表达方法</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第五章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零件图</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第六章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装配图</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第七章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力学基础知识</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第八章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材料力学基础知识</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第九章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金属材料的性能</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金属材料</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第十一章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非金属材料</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第十二章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汽车常用零部件</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第十三章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平面结构</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第十四章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带传动及链传动</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第十五章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齿轮传动</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第十六章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轮系</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230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第十七章</w:t>
            </w:r>
          </w:p>
        </w:tc>
        <w:tc>
          <w:tcPr>
            <w:tcW w:w="393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液压传动</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81" w:hRule="atLeast"/>
        </w:trPr>
        <w:tc>
          <w:tcPr>
            <w:tcW w:w="6237"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90</w:t>
            </w:r>
          </w:p>
        </w:tc>
      </w:tr>
    </w:tbl>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rPr>
        <w:t>30</w:t>
      </w:r>
      <w:r>
        <w:rPr>
          <w:rFonts w:hint="eastAsia" w:ascii="宋体" w:hAnsi="宋体" w:eastAsia="宋体" w:cs="Times New Roman"/>
          <w:bCs/>
          <w:szCs w:val="24"/>
        </w:rPr>
        <w:t>%、“理解”为</w:t>
      </w:r>
      <w:r>
        <w:rPr>
          <w:rFonts w:ascii="宋体" w:hAnsi="宋体" w:eastAsia="宋体" w:cs="Times New Roman"/>
          <w:bCs/>
          <w:szCs w:val="24"/>
        </w:rPr>
        <w:t>40%</w:t>
      </w:r>
      <w:r>
        <w:rPr>
          <w:rFonts w:hint="eastAsia" w:ascii="宋体" w:hAnsi="宋体" w:eastAsia="宋体" w:cs="Times New Roman"/>
          <w:bCs/>
          <w:szCs w:val="24"/>
        </w:rPr>
        <w:t>、“应用”为</w:t>
      </w:r>
      <w:r>
        <w:rPr>
          <w:rFonts w:ascii="宋体" w:hAnsi="宋体" w:eastAsia="宋体" w:cs="Times New Roman"/>
          <w:bCs/>
          <w:szCs w:val="24"/>
        </w:rPr>
        <w:t>30%</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华文行楷" w:hAnsi="Times New Roman" w:eastAsia="华文行楷" w:cs="Times New Roman"/>
          <w:bCs/>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1、填空题</w:t>
      </w:r>
    </w:p>
    <w:p>
      <w:pPr>
        <w:ind w:firstLine="420" w:firstLineChars="200"/>
        <w:rPr>
          <w:rFonts w:ascii="宋体" w:hAnsi="宋体" w:eastAsia="宋体" w:cs="Times New Roman"/>
          <w:bCs/>
          <w:szCs w:val="24"/>
        </w:rPr>
      </w:pPr>
      <w:r>
        <w:rPr>
          <w:rFonts w:hint="eastAsia" w:ascii="宋体" w:hAnsi="宋体" w:eastAsia="宋体" w:cs="Times New Roman"/>
          <w:bCs/>
          <w:szCs w:val="24"/>
        </w:rPr>
        <w:t>　液压泵按排量能否改变可分为</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2、单项选择题</w:t>
      </w:r>
    </w:p>
    <w:p>
      <w:pPr>
        <w:ind w:firstLine="420" w:firstLineChars="200"/>
        <w:rPr>
          <w:rFonts w:ascii="宋体" w:hAnsi="宋体" w:eastAsia="宋体" w:cs="Times New Roman"/>
          <w:bCs/>
          <w:szCs w:val="24"/>
        </w:rPr>
      </w:pPr>
      <w:r>
        <w:rPr>
          <w:rFonts w:hint="eastAsia" w:ascii="宋体" w:hAnsi="宋体" w:eastAsia="宋体" w:cs="Times New Roman"/>
          <w:bCs/>
          <w:szCs w:val="24"/>
        </w:rPr>
        <w:t>　静滑动摩擦力的三要素为大小、方向和（     ）。</w:t>
      </w:r>
    </w:p>
    <w:p>
      <w:pPr>
        <w:ind w:firstLine="420" w:firstLineChars="200"/>
        <w:rPr>
          <w:rFonts w:ascii="宋体" w:hAnsi="宋体" w:eastAsia="宋体" w:cs="Times New Roman"/>
          <w:bCs/>
          <w:szCs w:val="24"/>
        </w:rPr>
      </w:pPr>
      <w:r>
        <w:rPr>
          <w:rFonts w:hint="eastAsia" w:ascii="宋体" w:hAnsi="宋体" w:eastAsia="宋体" w:cs="Times New Roman"/>
          <w:bCs/>
          <w:szCs w:val="24"/>
        </w:rPr>
        <w:t>　A.作用点   B.矢量   C.相位   D.角度</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3、多项选择题</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　常用的润滑方式和润滑装置有（  </w:t>
      </w:r>
      <w:r>
        <w:rPr>
          <w:rFonts w:ascii="宋体" w:hAnsi="宋体" w:eastAsia="宋体" w:cs="Times New Roman"/>
          <w:bCs/>
          <w:szCs w:val="24"/>
        </w:rPr>
        <w:t xml:space="preserve"> </w:t>
      </w:r>
      <w:r>
        <w:rPr>
          <w:rFonts w:hint="eastAsia" w:ascii="宋体" w:hAnsi="宋体" w:eastAsia="宋体" w:cs="Times New Roman"/>
          <w:bCs/>
          <w:szCs w:val="24"/>
        </w:rPr>
        <w:t>）。</w:t>
      </w:r>
    </w:p>
    <w:p>
      <w:pPr>
        <w:ind w:firstLine="420" w:firstLineChars="200"/>
        <w:rPr>
          <w:rFonts w:ascii="宋体" w:hAnsi="宋体" w:eastAsia="宋体" w:cs="Times New Roman"/>
          <w:bCs/>
          <w:szCs w:val="24"/>
        </w:rPr>
      </w:pPr>
      <w:r>
        <w:rPr>
          <w:rFonts w:hint="eastAsia" w:ascii="宋体" w:hAnsi="宋体" w:eastAsia="宋体" w:cs="Times New Roman"/>
          <w:bCs/>
          <w:szCs w:val="24"/>
        </w:rPr>
        <w:t xml:space="preserve">　A.油润滑    B.脂润滑　　C.水润滑    D.固体润滑    </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4、判断题</w:t>
      </w:r>
    </w:p>
    <w:p>
      <w:pPr>
        <w:ind w:firstLine="630" w:firstLineChars="300"/>
        <w:rPr>
          <w:rFonts w:ascii="宋体" w:hAnsi="宋体" w:eastAsia="宋体" w:cs="Times New Roman"/>
          <w:bCs/>
          <w:szCs w:val="24"/>
        </w:rPr>
      </w:pPr>
      <w:r>
        <w:rPr>
          <w:rFonts w:hint="eastAsia" w:ascii="宋体" w:hAnsi="宋体" w:eastAsia="宋体" w:cs="Times New Roman"/>
          <w:bCs/>
          <w:szCs w:val="24"/>
        </w:rPr>
        <w:t>装配图是表达机械或者部件的基本机构、各零部件相对位置、装配关系和工作原理的图样</w:t>
      </w:r>
      <w:r>
        <w:rPr>
          <w:rFonts w:ascii="宋体" w:hAnsi="宋体" w:eastAsia="宋体" w:cs="Times New Roman"/>
          <w:bCs/>
          <w:szCs w:val="24"/>
        </w:rPr>
        <w:t>。</w:t>
      </w:r>
      <w:r>
        <w:rPr>
          <w:rFonts w:hint="eastAsia" w:ascii="宋体" w:hAnsi="宋体" w:eastAsia="宋体" w:cs="Times New Roman"/>
          <w:bCs/>
          <w:szCs w:val="24"/>
        </w:rPr>
        <w:t>（</w:t>
      </w:r>
      <w:r>
        <w:rPr>
          <w:rFonts w:ascii="宋体" w:hAnsi="宋体" w:eastAsia="宋体" w:cs="Times New Roman"/>
          <w:bCs/>
          <w:szCs w:val="24"/>
        </w:rPr>
        <w:t xml:space="preserve">    ）</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5、名词解释题</w:t>
      </w:r>
    </w:p>
    <w:p>
      <w:pPr>
        <w:ind w:firstLine="420" w:firstLineChars="200"/>
        <w:rPr>
          <w:rFonts w:ascii="宋体" w:hAnsi="宋体" w:eastAsia="宋体" w:cs="Times New Roman"/>
          <w:bCs/>
          <w:szCs w:val="24"/>
        </w:rPr>
      </w:pPr>
      <w:r>
        <w:rPr>
          <w:rFonts w:hint="eastAsia" w:ascii="宋体" w:hAnsi="宋体" w:eastAsia="宋体" w:cs="Times New Roman"/>
          <w:bCs/>
          <w:szCs w:val="24"/>
        </w:rPr>
        <w:t>　　刚体</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6、简答题</w:t>
      </w:r>
    </w:p>
    <w:p>
      <w:pPr>
        <w:ind w:firstLine="420" w:firstLineChars="200"/>
        <w:rPr>
          <w:rFonts w:ascii="宋体" w:hAnsi="宋体" w:eastAsia="宋体" w:cs="Times New Roman"/>
          <w:bCs/>
          <w:szCs w:val="24"/>
        </w:rPr>
      </w:pPr>
      <w:r>
        <w:rPr>
          <w:rFonts w:hint="eastAsia" w:ascii="宋体" w:hAnsi="宋体" w:eastAsia="宋体" w:cs="Times New Roman"/>
          <w:bCs/>
          <w:szCs w:val="24"/>
        </w:rPr>
        <w:t>　 离合器有何功用？</w:t>
      </w:r>
    </w:p>
    <w:p>
      <w:pPr>
        <w:pStyle w:val="5"/>
        <w:shd w:val="clear" w:color="auto" w:fill="FFFFFF"/>
        <w:ind w:firstLine="422" w:firstLineChars="200"/>
        <w:rPr>
          <w:rFonts w:ascii="楷体_GB2312" w:eastAsia="楷体_GB2312"/>
          <w:b/>
          <w:sz w:val="21"/>
          <w:szCs w:val="21"/>
        </w:rPr>
      </w:pPr>
      <w:r>
        <w:rPr>
          <w:rFonts w:hint="eastAsia" w:ascii="楷体_GB2312" w:eastAsia="楷体_GB2312"/>
          <w:b/>
          <w:sz w:val="21"/>
          <w:szCs w:val="21"/>
        </w:rPr>
        <w:t>7、分析题</w:t>
      </w:r>
    </w:p>
    <w:p>
      <w:pPr>
        <w:ind w:firstLine="630" w:firstLineChars="300"/>
      </w:pPr>
      <w:r>
        <w:rPr>
          <w:rFonts w:hint="eastAsia" w:ascii="宋体" w:hAnsi="宋体" w:eastAsia="宋体" w:cs="Times New Roman"/>
          <w:bCs/>
          <w:szCs w:val="24"/>
        </w:rPr>
        <w:t>分析膜片弹簧离合器的工作过程？</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553DB"/>
    <w:multiLevelType w:val="multilevel"/>
    <w:tmpl w:val="525553DB"/>
    <w:lvl w:ilvl="0" w:tentative="0">
      <w:start w:val="1"/>
      <w:numFmt w:val="japaneseCounting"/>
      <w:lvlText w:val="第%1部"/>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17985"/>
    <w:multiLevelType w:val="multilevel"/>
    <w:tmpl w:val="5C817985"/>
    <w:lvl w:ilvl="0" w:tentative="0">
      <w:start w:val="1"/>
      <w:numFmt w:val="japaneseCounting"/>
      <w:lvlText w:val="第%1篇"/>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8F4"/>
    <w:rsid w:val="00014213"/>
    <w:rsid w:val="00021A9C"/>
    <w:rsid w:val="000442A5"/>
    <w:rsid w:val="000626AC"/>
    <w:rsid w:val="000D0025"/>
    <w:rsid w:val="000D4EB6"/>
    <w:rsid w:val="000E2ACF"/>
    <w:rsid w:val="00103BAA"/>
    <w:rsid w:val="00136716"/>
    <w:rsid w:val="0019523E"/>
    <w:rsid w:val="001D38A8"/>
    <w:rsid w:val="001D5928"/>
    <w:rsid w:val="001D6A98"/>
    <w:rsid w:val="001E3B01"/>
    <w:rsid w:val="00203EAB"/>
    <w:rsid w:val="00216862"/>
    <w:rsid w:val="002263C5"/>
    <w:rsid w:val="00264108"/>
    <w:rsid w:val="00265191"/>
    <w:rsid w:val="00283081"/>
    <w:rsid w:val="002E60BA"/>
    <w:rsid w:val="002E6A2E"/>
    <w:rsid w:val="00336EDF"/>
    <w:rsid w:val="003B4D65"/>
    <w:rsid w:val="003D5751"/>
    <w:rsid w:val="003E6E27"/>
    <w:rsid w:val="004017E9"/>
    <w:rsid w:val="00493EA7"/>
    <w:rsid w:val="004B7BEF"/>
    <w:rsid w:val="00512385"/>
    <w:rsid w:val="0052235E"/>
    <w:rsid w:val="0052477B"/>
    <w:rsid w:val="005368F4"/>
    <w:rsid w:val="00555C0A"/>
    <w:rsid w:val="005B4A29"/>
    <w:rsid w:val="005F3ECF"/>
    <w:rsid w:val="00623E11"/>
    <w:rsid w:val="00650694"/>
    <w:rsid w:val="00655E8E"/>
    <w:rsid w:val="0068496D"/>
    <w:rsid w:val="00726B28"/>
    <w:rsid w:val="00741BA3"/>
    <w:rsid w:val="007B6F76"/>
    <w:rsid w:val="008153D4"/>
    <w:rsid w:val="00865E38"/>
    <w:rsid w:val="00873CA4"/>
    <w:rsid w:val="008A1119"/>
    <w:rsid w:val="008C10AE"/>
    <w:rsid w:val="009170CE"/>
    <w:rsid w:val="00930AC9"/>
    <w:rsid w:val="009429BF"/>
    <w:rsid w:val="009610B9"/>
    <w:rsid w:val="00967F18"/>
    <w:rsid w:val="0097703D"/>
    <w:rsid w:val="009B3669"/>
    <w:rsid w:val="00A3012D"/>
    <w:rsid w:val="00A671CB"/>
    <w:rsid w:val="00A67C41"/>
    <w:rsid w:val="00AC53C3"/>
    <w:rsid w:val="00AE0AEF"/>
    <w:rsid w:val="00B20FAB"/>
    <w:rsid w:val="00B35673"/>
    <w:rsid w:val="00B413AE"/>
    <w:rsid w:val="00B84056"/>
    <w:rsid w:val="00BA4E27"/>
    <w:rsid w:val="00BB74F1"/>
    <w:rsid w:val="00BC7DB4"/>
    <w:rsid w:val="00C008C1"/>
    <w:rsid w:val="00C100F8"/>
    <w:rsid w:val="00C116AA"/>
    <w:rsid w:val="00C73EE5"/>
    <w:rsid w:val="00CA73F4"/>
    <w:rsid w:val="00CD4F97"/>
    <w:rsid w:val="00D021A6"/>
    <w:rsid w:val="00D32A0C"/>
    <w:rsid w:val="00D80F06"/>
    <w:rsid w:val="00DD0D03"/>
    <w:rsid w:val="00DE01A1"/>
    <w:rsid w:val="00DE64EF"/>
    <w:rsid w:val="00DE6FA7"/>
    <w:rsid w:val="00E25549"/>
    <w:rsid w:val="00E612B8"/>
    <w:rsid w:val="00EA59ED"/>
    <w:rsid w:val="00EC2E9B"/>
    <w:rsid w:val="00EE2245"/>
    <w:rsid w:val="00F04271"/>
    <w:rsid w:val="00F07595"/>
    <w:rsid w:val="00F24C38"/>
    <w:rsid w:val="00F505C8"/>
    <w:rsid w:val="00F51E80"/>
    <w:rsid w:val="00F626A9"/>
    <w:rsid w:val="00F702FE"/>
    <w:rsid w:val="00F75CD7"/>
    <w:rsid w:val="00FB01C1"/>
    <w:rsid w:val="00FC1435"/>
    <w:rsid w:val="00FD1A69"/>
    <w:rsid w:val="00FD2EBB"/>
    <w:rsid w:val="113B43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1"/>
    <w:semiHidden/>
    <w:unhideWhenUsed/>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3"/>
    <w:uiPriority w:val="0"/>
    <w:pPr>
      <w:widowControl/>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文档结构图 字符"/>
    <w:basedOn w:val="6"/>
    <w:link w:val="2"/>
    <w:semiHidden/>
    <w:qFormat/>
    <w:uiPriority w:val="99"/>
    <w:rPr>
      <w:rFonts w:ascii="宋体" w:eastAsia="宋体"/>
      <w:sz w:val="18"/>
      <w:szCs w:val="18"/>
    </w:rPr>
  </w:style>
  <w:style w:type="paragraph" w:styleId="12">
    <w:name w:val="List Paragraph"/>
    <w:basedOn w:val="1"/>
    <w:qFormat/>
    <w:uiPriority w:val="34"/>
    <w:pPr>
      <w:ind w:firstLine="420" w:firstLineChars="200"/>
    </w:pPr>
  </w:style>
  <w:style w:type="character" w:customStyle="1" w:styleId="13">
    <w:name w:val="普通(网站) 字符"/>
    <w:link w:val="5"/>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1126</Words>
  <Characters>6420</Characters>
  <Lines>53</Lines>
  <Paragraphs>15</Paragraphs>
  <TotalTime>1</TotalTime>
  <ScaleCrop>false</ScaleCrop>
  <LinksUpToDate>false</LinksUpToDate>
  <CharactersWithSpaces>7531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2018-04-05T04:53:00Z</dcterms:created>
  <dc:creator>lenovo</dc:creator>
  <cp:lastModifiedBy>Administrator</cp:lastModifiedBy>
  <dcterms:modified xsi:type="dcterms:W3CDTF">2018-05-24T01:44:32Z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