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hint="eastAsia"/>
          <w:b/>
          <w:sz w:val="32"/>
          <w:szCs w:val="32"/>
        </w:rPr>
      </w:pPr>
      <w:r>
        <w:rPr>
          <w:rFonts w:hint="eastAsia"/>
          <w:b/>
          <w:sz w:val="32"/>
          <w:szCs w:val="32"/>
        </w:rPr>
        <w:t>湖北省高等教育自学考试课程考试大纲</w:t>
      </w:r>
    </w:p>
    <w:p>
      <w:pPr>
        <w:spacing w:line="360" w:lineRule="auto"/>
        <w:ind w:left="0" w:leftChars="0" w:firstLine="0" w:firstLineChars="0"/>
        <w:jc w:val="center"/>
        <w:rPr>
          <w:rFonts w:hint="eastAsia" w:eastAsia="宋体"/>
          <w:b/>
          <w:sz w:val="32"/>
          <w:szCs w:val="32"/>
          <w:lang w:val="en-US" w:eastAsia="zh-CN"/>
        </w:rPr>
      </w:pPr>
      <w:r>
        <w:rPr>
          <w:rFonts w:hint="eastAsia"/>
          <w:b/>
          <w:sz w:val="32"/>
          <w:szCs w:val="32"/>
        </w:rPr>
        <w:t>课程名称：</w:t>
      </w:r>
      <w:r>
        <w:rPr>
          <w:rFonts w:hint="eastAsia"/>
          <w:b/>
          <w:sz w:val="32"/>
          <w:szCs w:val="32"/>
          <w:lang w:val="en-US" w:eastAsia="zh-CN"/>
        </w:rPr>
        <w:t>体育俱乐部运营与管理</w:t>
      </w:r>
      <w:r>
        <w:rPr>
          <w:rFonts w:hint="eastAsia"/>
          <w:b/>
          <w:sz w:val="32"/>
          <w:szCs w:val="32"/>
        </w:rPr>
        <w:t xml:space="preserve">  </w:t>
      </w:r>
      <w:r>
        <w:rPr>
          <w:rFonts w:hint="eastAsia"/>
          <w:b/>
          <w:sz w:val="32"/>
          <w:szCs w:val="32"/>
          <w:lang w:val="en-US" w:eastAsia="zh-CN"/>
        </w:rPr>
        <w:t xml:space="preserve">      </w:t>
      </w:r>
      <w:r>
        <w:rPr>
          <w:rFonts w:hint="eastAsia"/>
          <w:b/>
          <w:sz w:val="32"/>
          <w:szCs w:val="32"/>
        </w:rPr>
        <w:t>课程代码：</w:t>
      </w:r>
      <w:r>
        <w:rPr>
          <w:rFonts w:hint="eastAsia"/>
          <w:b/>
          <w:sz w:val="32"/>
          <w:szCs w:val="32"/>
          <w:lang w:val="en-US" w:eastAsia="zh-CN"/>
        </w:rPr>
        <w:t>04556</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 xml:space="preserve">                </w:t>
      </w:r>
    </w:p>
    <w:p>
      <w:pPr>
        <w:pStyle w:val="4"/>
        <w:spacing w:before="0" w:beforeAutospacing="0" w:after="0" w:afterAutospacing="0"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第一部分  课程性质、目的和任务</w:t>
      </w:r>
      <w:r>
        <w:rPr>
          <w:rFonts w:asciiTheme="minorEastAsia" w:hAnsiTheme="minorEastAsia" w:eastAsiaTheme="minorEastAsia"/>
          <w:sz w:val="21"/>
          <w:szCs w:val="21"/>
        </w:rPr>
        <w:t xml:space="preserve">   </w:t>
      </w:r>
    </w:p>
    <w:p>
      <w:pPr>
        <w:pStyle w:val="4"/>
        <w:spacing w:before="0" w:beforeAutospacing="0" w:after="0" w:afterAutospacing="0"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1.课程性质</w:t>
      </w:r>
    </w:p>
    <w:p>
      <w:pPr>
        <w:pStyle w:val="4"/>
        <w:spacing w:before="0" w:beforeAutospacing="0" w:after="0" w:afterAutospacing="0"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体育俱乐部运营与管理》是高等院校体育经济与管理专业必修课程，通过本课程的学习，了解和掌握体育俱乐部的概念、起源、意义、特征、管理和经营等基本概念和基本原理的介绍，提高学生理论与实践的联系，提升学生实践意识和分析能力。</w:t>
      </w:r>
    </w:p>
    <w:p>
      <w:pPr>
        <w:pStyle w:val="4"/>
        <w:spacing w:before="0" w:beforeAutospacing="0" w:after="0" w:afterAutospacing="0"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2.课程目的</w:t>
      </w:r>
    </w:p>
    <w:p>
      <w:pPr>
        <w:widowControl/>
        <w:spacing w:line="360" w:lineRule="exact"/>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通过该课程的教学，使学生了解和熟悉体育俱乐部日常运营管理的基本程序，掌握体育俱乐部管理与经营的方法与手段，提高体育俱乐部管理意识和能力，学会经营体育俱乐部的方式方法。</w:t>
      </w:r>
    </w:p>
    <w:p>
      <w:pPr>
        <w:pStyle w:val="4"/>
        <w:spacing w:before="0" w:beforeAutospacing="0" w:after="0" w:afterAutospacing="0"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3.课程任务</w:t>
      </w:r>
    </w:p>
    <w:p>
      <w:pPr>
        <w:widowControl/>
        <w:spacing w:line="360" w:lineRule="exact"/>
        <w:ind w:firstLine="420"/>
        <w:jc w:val="left"/>
        <w:rPr>
          <w:rFonts w:cs="宋体" w:asciiTheme="minorEastAsia" w:hAnsiTheme="minorEastAsia" w:eastAsiaTheme="minorEastAsia"/>
          <w:kern w:val="0"/>
          <w:szCs w:val="21"/>
        </w:rPr>
      </w:pPr>
      <w:r>
        <w:rPr>
          <w:rFonts w:hint="eastAsia" w:asciiTheme="minorEastAsia" w:hAnsiTheme="minorEastAsia" w:eastAsiaTheme="minorEastAsia"/>
          <w:szCs w:val="21"/>
        </w:rPr>
        <w:t>本课程主要介绍体育</w:t>
      </w:r>
      <w:r>
        <w:rPr>
          <w:rFonts w:hint="eastAsia" w:cs="宋体" w:asciiTheme="minorEastAsia" w:hAnsiTheme="minorEastAsia" w:eastAsiaTheme="minorEastAsia"/>
          <w:kern w:val="0"/>
          <w:szCs w:val="21"/>
        </w:rPr>
        <w:t>俱乐部日常运营管理的基本程序、体育俱乐部运营管理模式和方法和体育俱乐部运营计划的制定和实施方法、体育俱乐部运营投入和效益分析的方法及要求。</w:t>
      </w:r>
    </w:p>
    <w:p>
      <w:pPr>
        <w:pStyle w:val="4"/>
        <w:spacing w:before="0" w:beforeAutospacing="0" w:after="0" w:afterAutospacing="0" w:line="360" w:lineRule="exact"/>
        <w:ind w:firstLine="420" w:firstLineChars="200"/>
        <w:rPr>
          <w:rFonts w:asciiTheme="minorEastAsia" w:hAnsiTheme="minorEastAsia" w:eastAsiaTheme="minorEastAsia"/>
          <w:sz w:val="21"/>
          <w:szCs w:val="21"/>
        </w:rPr>
      </w:pPr>
    </w:p>
    <w:p>
      <w:pPr>
        <w:widowControl/>
        <w:spacing w:line="360" w:lineRule="atLeast"/>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第二部分   考核内容与考核目标</w:t>
      </w:r>
    </w:p>
    <w:p>
      <w:pPr>
        <w:pStyle w:val="4"/>
        <w:numPr>
          <w:ilvl w:val="0"/>
          <w:numId w:val="1"/>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职业体育俱乐部</w:t>
      </w:r>
    </w:p>
    <w:p>
      <w:pPr>
        <w:pStyle w:val="9"/>
        <w:numPr>
          <w:ilvl w:val="0"/>
          <w:numId w:val="2"/>
        </w:numPr>
        <w:ind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学习目的与要求</w:t>
      </w:r>
    </w:p>
    <w:p>
      <w:pPr>
        <w:pStyle w:val="9"/>
        <w:ind w:left="105"/>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本章的重点是掌握职业俱乐部的概念、性质和职业体育的特点；难点是了解职业俱乐部的历史与发展。通过学习本章内容，掌握职业体育俱乐部含义和特点，了解我国职业体育俱乐部发展现状及同发达国家职业体育俱乐部的异同。</w:t>
      </w:r>
    </w:p>
    <w:p>
      <w:pPr>
        <w:ind w:left="48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（二）课程内容</w:t>
      </w:r>
    </w:p>
    <w:p>
      <w:pPr>
        <w:pStyle w:val="4"/>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第一节  职业体育俱乐部概述</w:t>
      </w:r>
    </w:p>
    <w:p>
      <w:pPr>
        <w:pStyle w:val="4"/>
        <w:numPr>
          <w:ilvl w:val="0"/>
          <w:numId w:val="3"/>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职业体育俱乐部的概念与性质</w:t>
      </w:r>
    </w:p>
    <w:p>
      <w:pPr>
        <w:pStyle w:val="4"/>
        <w:numPr>
          <w:ilvl w:val="0"/>
          <w:numId w:val="3"/>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职业体育的特点</w:t>
      </w:r>
    </w:p>
    <w:p>
      <w:pPr>
        <w:pStyle w:val="4"/>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第二节  职业体育俱乐部的历史与发展</w:t>
      </w:r>
    </w:p>
    <w:p>
      <w:pPr>
        <w:pStyle w:val="4"/>
        <w:numPr>
          <w:ilvl w:val="0"/>
          <w:numId w:val="4"/>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国外职业体育俱乐部的历史与发展</w:t>
      </w:r>
    </w:p>
    <w:p>
      <w:pPr>
        <w:pStyle w:val="4"/>
        <w:numPr>
          <w:ilvl w:val="0"/>
          <w:numId w:val="4"/>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我国职业体育俱乐部的历史与发展</w:t>
      </w:r>
    </w:p>
    <w:p>
      <w:pPr>
        <w:pStyle w:val="4"/>
        <w:spacing w:before="0" w:beforeAutospacing="0" w:after="0" w:afterAutospacing="0" w:line="360" w:lineRule="exact"/>
        <w:rPr>
          <w:rFonts w:cs="宋体" w:asciiTheme="minorEastAsia" w:hAnsiTheme="minorEastAsia" w:eastAsiaTheme="minorEastAsia"/>
          <w:sz w:val="21"/>
          <w:szCs w:val="21"/>
        </w:rPr>
      </w:pPr>
    </w:p>
    <w:p>
      <w:pPr>
        <w:ind w:firstLine="435"/>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（三）考核知识点</w:t>
      </w:r>
    </w:p>
    <w:p>
      <w:pPr>
        <w:ind w:firstLine="205" w:firstLineChars="98"/>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1、职业体育俱乐部概述</w:t>
      </w:r>
    </w:p>
    <w:p>
      <w:pPr>
        <w:ind w:firstLine="205" w:firstLineChars="98"/>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2、职业体育俱乐部的历史与发展</w:t>
      </w:r>
    </w:p>
    <w:p>
      <w:pPr>
        <w:ind w:firstLine="411" w:firstLineChars="196"/>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（四）考核要求</w:t>
      </w:r>
    </w:p>
    <w:p>
      <w:pPr>
        <w:ind w:firstLine="205" w:firstLineChars="98"/>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1、职业体育俱乐部概述</w:t>
      </w:r>
    </w:p>
    <w:p>
      <w:pPr>
        <w:ind w:firstLine="415" w:firstLineChars="198"/>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（1）识记：职业体育俱乐部的概念。</w:t>
      </w:r>
    </w:p>
    <w:p>
      <w:pPr>
        <w:ind w:firstLine="205" w:firstLineChars="98"/>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（2）领会：怎样对职业体育俱乐部进行分类。</w:t>
      </w:r>
    </w:p>
    <w:p>
      <w:pPr>
        <w:ind w:firstLine="205" w:firstLineChars="98"/>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2、职业体育俱乐部的历史与发展</w:t>
      </w:r>
    </w:p>
    <w:p>
      <w:pPr>
        <w:ind w:firstLine="205" w:firstLineChars="98"/>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（1）识记：我国体育职业体育俱乐部的类型。</w:t>
      </w:r>
    </w:p>
    <w:p>
      <w:pPr>
        <w:pStyle w:val="4"/>
        <w:spacing w:before="0" w:beforeAutospacing="0" w:after="0" w:afterAutospacing="0" w:line="360" w:lineRule="exact"/>
        <w:ind w:firstLine="315" w:firstLineChars="15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（2）领会：我国职业体育俱乐部存在问题</w:t>
      </w:r>
    </w:p>
    <w:p>
      <w:pPr>
        <w:pStyle w:val="4"/>
        <w:spacing w:before="0" w:beforeAutospacing="0" w:after="0" w:afterAutospacing="0" w:line="360" w:lineRule="exact"/>
        <w:ind w:firstLine="480"/>
        <w:rPr>
          <w:rFonts w:cs="宋体" w:asciiTheme="minorEastAsia" w:hAnsiTheme="minorEastAsia" w:eastAsiaTheme="minorEastAsia"/>
          <w:sz w:val="21"/>
          <w:szCs w:val="21"/>
        </w:rPr>
      </w:pPr>
    </w:p>
    <w:p>
      <w:pPr>
        <w:pStyle w:val="4"/>
        <w:numPr>
          <w:ilvl w:val="0"/>
          <w:numId w:val="1"/>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职业体育俱乐部的经营与管理</w:t>
      </w:r>
    </w:p>
    <w:p>
      <w:pPr>
        <w:ind w:left="48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（一）学习目的与要求</w:t>
      </w:r>
    </w:p>
    <w:p>
      <w:pPr>
        <w:pStyle w:val="4"/>
        <w:spacing w:before="0" w:beforeAutospacing="0" w:after="0" w:afterAutospacing="0" w:line="360" w:lineRule="exact"/>
        <w:ind w:left="480" w:firstLine="420"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本章重点掌握职业体育俱乐部组织机构及管理体系，难点是理解我国职业体育俱乐部经营与管理模式。通过本章学习掌握职业体育俱乐部的组织机构及管理体系，了解我国职业体育俱乐部经营管理的模式及俱乐部的注册及运动员转会体系。</w:t>
      </w:r>
    </w:p>
    <w:p>
      <w:pPr>
        <w:pStyle w:val="4"/>
        <w:spacing w:before="0" w:beforeAutospacing="0" w:after="0" w:afterAutospacing="0" w:line="360" w:lineRule="exact"/>
        <w:ind w:firstLine="480"/>
        <w:rPr>
          <w:rFonts w:cs="宋体" w:asciiTheme="minorEastAsia" w:hAnsiTheme="minorEastAsia" w:eastAsiaTheme="minorEastAsia"/>
          <w:sz w:val="21"/>
          <w:szCs w:val="21"/>
        </w:rPr>
      </w:pPr>
    </w:p>
    <w:p>
      <w:pPr>
        <w:pStyle w:val="4"/>
        <w:numPr>
          <w:ilvl w:val="0"/>
          <w:numId w:val="2"/>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课程内容</w:t>
      </w:r>
    </w:p>
    <w:p>
      <w:pPr>
        <w:pStyle w:val="4"/>
        <w:numPr>
          <w:ilvl w:val="0"/>
          <w:numId w:val="5"/>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职业体育俱乐部的组织机构</w:t>
      </w:r>
    </w:p>
    <w:p>
      <w:pPr>
        <w:pStyle w:val="4"/>
        <w:numPr>
          <w:ilvl w:val="0"/>
          <w:numId w:val="5"/>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职业体育俱乐部的管理体系</w:t>
      </w:r>
    </w:p>
    <w:p>
      <w:pPr>
        <w:pStyle w:val="4"/>
        <w:numPr>
          <w:ilvl w:val="0"/>
          <w:numId w:val="5"/>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职业体育俱乐部无形资产的经营与管理</w:t>
      </w:r>
    </w:p>
    <w:p>
      <w:pPr>
        <w:pStyle w:val="4"/>
        <w:numPr>
          <w:ilvl w:val="0"/>
          <w:numId w:val="5"/>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职业体育俱乐部的注册与运动员转会</w:t>
      </w:r>
    </w:p>
    <w:p>
      <w:pPr>
        <w:pStyle w:val="4"/>
        <w:spacing w:before="0" w:beforeAutospacing="0" w:after="0" w:afterAutospacing="0" w:line="360" w:lineRule="exact"/>
        <w:rPr>
          <w:rFonts w:cs="宋体" w:asciiTheme="minorEastAsia" w:hAnsiTheme="minorEastAsia" w:eastAsiaTheme="minorEastAsia"/>
          <w:sz w:val="21"/>
          <w:szCs w:val="21"/>
        </w:rPr>
      </w:pPr>
    </w:p>
    <w:p>
      <w:pPr>
        <w:pStyle w:val="4"/>
        <w:numPr>
          <w:ilvl w:val="0"/>
          <w:numId w:val="2"/>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考核知识点</w:t>
      </w:r>
    </w:p>
    <w:p>
      <w:pPr>
        <w:pStyle w:val="4"/>
        <w:numPr>
          <w:ilvl w:val="0"/>
          <w:numId w:val="6"/>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职业体育俱乐部的组织机构及管理体系</w:t>
      </w:r>
    </w:p>
    <w:p>
      <w:pPr>
        <w:pStyle w:val="4"/>
        <w:numPr>
          <w:ilvl w:val="0"/>
          <w:numId w:val="7"/>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识记：简述职业体育俱乐部的组织机构</w:t>
      </w:r>
    </w:p>
    <w:p>
      <w:pPr>
        <w:pStyle w:val="4"/>
        <w:numPr>
          <w:ilvl w:val="0"/>
          <w:numId w:val="7"/>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领会：我国职业体育俱乐部经营管理模式与一般职业体育俱乐部经营管理模式的异同。</w:t>
      </w:r>
    </w:p>
    <w:p>
      <w:pPr>
        <w:pStyle w:val="4"/>
        <w:numPr>
          <w:ilvl w:val="0"/>
          <w:numId w:val="6"/>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职业体育俱乐部无形资产的经营与管理</w:t>
      </w:r>
    </w:p>
    <w:p>
      <w:pPr>
        <w:pStyle w:val="4"/>
        <w:spacing w:before="0" w:beforeAutospacing="0" w:after="0" w:afterAutospacing="0" w:line="360" w:lineRule="exact"/>
        <w:ind w:left="927"/>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领会：举例说明我国职业体育俱乐部无形资产经营的内容</w:t>
      </w:r>
    </w:p>
    <w:p>
      <w:pPr>
        <w:pStyle w:val="4"/>
        <w:numPr>
          <w:ilvl w:val="0"/>
          <w:numId w:val="6"/>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职业体育俱乐部的注册与运动员转会</w:t>
      </w:r>
    </w:p>
    <w:p>
      <w:pPr>
        <w:pStyle w:val="4"/>
        <w:numPr>
          <w:ilvl w:val="0"/>
          <w:numId w:val="8"/>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识记：简述我国职业体育俱乐部注册的内容及要求</w:t>
      </w:r>
    </w:p>
    <w:p>
      <w:pPr>
        <w:pStyle w:val="4"/>
        <w:numPr>
          <w:ilvl w:val="0"/>
          <w:numId w:val="8"/>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领会：职业运动员国内转会与国外转会的区别有哪些？</w:t>
      </w:r>
    </w:p>
    <w:p>
      <w:pPr>
        <w:pStyle w:val="4"/>
        <w:spacing w:before="0" w:beforeAutospacing="0" w:after="0" w:afterAutospacing="0" w:line="360" w:lineRule="exact"/>
        <w:rPr>
          <w:rFonts w:cs="宋体" w:asciiTheme="minorEastAsia" w:hAnsiTheme="minorEastAsia" w:eastAsiaTheme="minorEastAsia"/>
          <w:sz w:val="21"/>
          <w:szCs w:val="21"/>
        </w:rPr>
      </w:pPr>
    </w:p>
    <w:p>
      <w:pPr>
        <w:pStyle w:val="4"/>
        <w:numPr>
          <w:ilvl w:val="0"/>
          <w:numId w:val="1"/>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商业健身房</w:t>
      </w:r>
    </w:p>
    <w:p>
      <w:pPr>
        <w:pStyle w:val="9"/>
        <w:numPr>
          <w:ilvl w:val="0"/>
          <w:numId w:val="9"/>
        </w:numPr>
        <w:ind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学习目的与要求</w:t>
      </w:r>
    </w:p>
    <w:p>
      <w:pPr>
        <w:ind w:left="480"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本章的重点是掌握商业健身房的概念、类型及器材设备配置原则；难点是了解商业健身房的设计布局与管理。通过学习本章内容，掌握商业健身房的含义及特点，了解商业健身房设施的设计布局要求。</w:t>
      </w:r>
    </w:p>
    <w:p>
      <w:pPr>
        <w:ind w:left="480" w:firstLine="420" w:firstLineChars="200"/>
        <w:rPr>
          <w:rFonts w:cs="宋体" w:asciiTheme="minorEastAsia" w:hAnsiTheme="minorEastAsia" w:eastAsiaTheme="minorEastAsia"/>
          <w:kern w:val="0"/>
          <w:szCs w:val="21"/>
        </w:rPr>
      </w:pPr>
    </w:p>
    <w:p>
      <w:pPr>
        <w:ind w:left="480" w:firstLine="420" w:firstLineChars="200"/>
        <w:rPr>
          <w:rFonts w:cs="宋体" w:asciiTheme="minorEastAsia" w:hAnsiTheme="minorEastAsia" w:eastAsiaTheme="minorEastAsia"/>
          <w:kern w:val="0"/>
          <w:szCs w:val="21"/>
        </w:rPr>
      </w:pPr>
    </w:p>
    <w:p>
      <w:pPr>
        <w:pStyle w:val="4"/>
        <w:numPr>
          <w:ilvl w:val="0"/>
          <w:numId w:val="9"/>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课程内容</w:t>
      </w:r>
    </w:p>
    <w:p>
      <w:pPr>
        <w:pStyle w:val="4"/>
        <w:numPr>
          <w:ilvl w:val="0"/>
          <w:numId w:val="10"/>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商业健身房的定义与类型</w:t>
      </w:r>
    </w:p>
    <w:p>
      <w:pPr>
        <w:pStyle w:val="4"/>
        <w:numPr>
          <w:ilvl w:val="0"/>
          <w:numId w:val="10"/>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商业健身房的健身器材设备与配置</w:t>
      </w:r>
    </w:p>
    <w:p>
      <w:pPr>
        <w:pStyle w:val="4"/>
        <w:numPr>
          <w:ilvl w:val="0"/>
          <w:numId w:val="10"/>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商业健身房环境的设计与布局</w:t>
      </w:r>
    </w:p>
    <w:p>
      <w:pPr>
        <w:pStyle w:val="4"/>
        <w:numPr>
          <w:ilvl w:val="0"/>
          <w:numId w:val="10"/>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商业健身房健身器材和设施的管理</w:t>
      </w:r>
    </w:p>
    <w:p>
      <w:pPr>
        <w:pStyle w:val="4"/>
        <w:spacing w:before="0" w:beforeAutospacing="0" w:after="0" w:afterAutospacing="0" w:line="360" w:lineRule="exact"/>
        <w:rPr>
          <w:rFonts w:cs="宋体" w:asciiTheme="minorEastAsia" w:hAnsiTheme="minorEastAsia" w:eastAsiaTheme="minorEastAsia"/>
          <w:sz w:val="21"/>
          <w:szCs w:val="21"/>
        </w:rPr>
      </w:pPr>
    </w:p>
    <w:p>
      <w:pPr>
        <w:pStyle w:val="9"/>
        <w:numPr>
          <w:ilvl w:val="0"/>
          <w:numId w:val="9"/>
        </w:numPr>
        <w:ind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考核知识点</w:t>
      </w:r>
    </w:p>
    <w:p>
      <w:pPr>
        <w:pStyle w:val="4"/>
        <w:numPr>
          <w:ilvl w:val="0"/>
          <w:numId w:val="11"/>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商业健身房的定义、类型及健身器材设备与配置</w:t>
      </w:r>
    </w:p>
    <w:p>
      <w:pPr>
        <w:pStyle w:val="4"/>
        <w:numPr>
          <w:ilvl w:val="0"/>
          <w:numId w:val="11"/>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商业健身房环境设计、布局及器材和设施的管理</w:t>
      </w:r>
    </w:p>
    <w:p>
      <w:pPr>
        <w:ind w:firstLine="205" w:firstLineChars="98"/>
        <w:rPr>
          <w:rFonts w:cs="宋体" w:asciiTheme="minorEastAsia" w:hAnsiTheme="minorEastAsia" w:eastAsiaTheme="minorEastAsia"/>
          <w:kern w:val="0"/>
          <w:szCs w:val="21"/>
        </w:rPr>
      </w:pPr>
    </w:p>
    <w:p>
      <w:pPr>
        <w:pStyle w:val="9"/>
        <w:numPr>
          <w:ilvl w:val="0"/>
          <w:numId w:val="9"/>
        </w:numPr>
        <w:ind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考核要求</w:t>
      </w:r>
    </w:p>
    <w:p>
      <w:pPr>
        <w:pStyle w:val="4"/>
        <w:numPr>
          <w:ilvl w:val="0"/>
          <w:numId w:val="12"/>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商业健身房的定义、类型及健身器材设备与配置</w:t>
      </w:r>
    </w:p>
    <w:p>
      <w:pPr>
        <w:pStyle w:val="9"/>
        <w:numPr>
          <w:ilvl w:val="0"/>
          <w:numId w:val="13"/>
        </w:numPr>
        <w:ind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识记：商业健身房定义、类型、组织机构设计原则</w:t>
      </w:r>
    </w:p>
    <w:p>
      <w:pPr>
        <w:pStyle w:val="9"/>
        <w:numPr>
          <w:ilvl w:val="0"/>
          <w:numId w:val="13"/>
        </w:numPr>
        <w:ind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领会：商业健身房管理层次和范围</w:t>
      </w:r>
    </w:p>
    <w:p>
      <w:pPr>
        <w:pStyle w:val="4"/>
        <w:numPr>
          <w:ilvl w:val="0"/>
          <w:numId w:val="12"/>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商业健身房环境设计、布局及器材和设施的管理</w:t>
      </w:r>
    </w:p>
    <w:p>
      <w:pPr>
        <w:pStyle w:val="4"/>
        <w:numPr>
          <w:ilvl w:val="0"/>
          <w:numId w:val="14"/>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识记：商业健身房配套设施设计与布局要求</w:t>
      </w:r>
    </w:p>
    <w:p>
      <w:pPr>
        <w:pStyle w:val="4"/>
        <w:numPr>
          <w:ilvl w:val="0"/>
          <w:numId w:val="14"/>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综合应用：健身房器材维护和保养</w:t>
      </w:r>
    </w:p>
    <w:p>
      <w:pPr>
        <w:pStyle w:val="4"/>
        <w:spacing w:before="0" w:beforeAutospacing="0" w:after="0" w:afterAutospacing="0" w:line="360" w:lineRule="exact"/>
        <w:rPr>
          <w:rFonts w:cs="宋体" w:asciiTheme="minorEastAsia" w:hAnsiTheme="minorEastAsia" w:eastAsiaTheme="minorEastAsia"/>
          <w:sz w:val="21"/>
          <w:szCs w:val="21"/>
        </w:rPr>
      </w:pPr>
    </w:p>
    <w:p>
      <w:pPr>
        <w:pStyle w:val="4"/>
        <w:numPr>
          <w:ilvl w:val="0"/>
          <w:numId w:val="1"/>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商业健身房的经营与管理</w:t>
      </w:r>
    </w:p>
    <w:p>
      <w:pPr>
        <w:pStyle w:val="4"/>
        <w:numPr>
          <w:ilvl w:val="0"/>
          <w:numId w:val="15"/>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学习的目的与要求</w:t>
      </w:r>
    </w:p>
    <w:p>
      <w:pPr>
        <w:ind w:left="465"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本章的重点是掌握私人教练、会籍顾问及会员的定义；难点是灵活掌握商业健身房经营管理各岗位工作技巧及方法。通过学习本章内容，掌握各岗位的含义及特点，了解商业健身房经营与管理的方法。</w:t>
      </w:r>
    </w:p>
    <w:p>
      <w:pPr>
        <w:rPr>
          <w:rFonts w:cs="宋体" w:asciiTheme="minorEastAsia" w:hAnsiTheme="minorEastAsia" w:eastAsiaTheme="minorEastAsia"/>
          <w:kern w:val="0"/>
          <w:szCs w:val="21"/>
        </w:rPr>
      </w:pPr>
    </w:p>
    <w:p>
      <w:pPr>
        <w:pStyle w:val="9"/>
        <w:numPr>
          <w:ilvl w:val="0"/>
          <w:numId w:val="15"/>
        </w:numPr>
        <w:ind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课程内容</w:t>
      </w:r>
    </w:p>
    <w:p>
      <w:pPr>
        <w:pStyle w:val="9"/>
        <w:numPr>
          <w:ilvl w:val="0"/>
          <w:numId w:val="16"/>
        </w:numPr>
        <w:ind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私人教练员的管理</w:t>
      </w:r>
    </w:p>
    <w:p>
      <w:pPr>
        <w:pStyle w:val="9"/>
        <w:numPr>
          <w:ilvl w:val="0"/>
          <w:numId w:val="16"/>
        </w:numPr>
        <w:ind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会籍顾问的管理</w:t>
      </w:r>
    </w:p>
    <w:p>
      <w:pPr>
        <w:pStyle w:val="9"/>
        <w:numPr>
          <w:ilvl w:val="0"/>
          <w:numId w:val="16"/>
        </w:numPr>
        <w:ind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会员的管理</w:t>
      </w:r>
    </w:p>
    <w:p>
      <w:pPr>
        <w:rPr>
          <w:rFonts w:cs="宋体" w:asciiTheme="minorEastAsia" w:hAnsiTheme="minorEastAsia" w:eastAsiaTheme="minorEastAsia"/>
          <w:kern w:val="0"/>
          <w:szCs w:val="21"/>
        </w:rPr>
      </w:pPr>
    </w:p>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（三）考核知识点</w:t>
      </w:r>
    </w:p>
    <w:p>
      <w:pPr>
        <w:pStyle w:val="4"/>
        <w:spacing w:before="0" w:beforeAutospacing="0" w:after="0" w:afterAutospacing="0" w:line="360" w:lineRule="exact"/>
        <w:ind w:left="46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商业健身房的经营与管理</w:t>
      </w:r>
    </w:p>
    <w:p>
      <w:pPr>
        <w:pStyle w:val="4"/>
        <w:spacing w:before="0" w:beforeAutospacing="0" w:after="0" w:afterAutospacing="0" w:line="360" w:lineRule="exact"/>
        <w:ind w:left="465"/>
        <w:rPr>
          <w:rFonts w:cs="宋体" w:asciiTheme="minorEastAsia" w:hAnsiTheme="minorEastAsia" w:eastAsiaTheme="minorEastAsia"/>
          <w:sz w:val="21"/>
          <w:szCs w:val="21"/>
        </w:rPr>
      </w:pPr>
    </w:p>
    <w:p>
      <w:pPr>
        <w:pStyle w:val="4"/>
        <w:spacing w:before="0" w:beforeAutospacing="0" w:after="0" w:afterAutospacing="0" w:line="360" w:lineRule="exact"/>
        <w:ind w:left="46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（四）考核要求</w:t>
      </w:r>
    </w:p>
    <w:p>
      <w:pPr>
        <w:pStyle w:val="4"/>
        <w:numPr>
          <w:ilvl w:val="0"/>
          <w:numId w:val="17"/>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识记：私人教练、会籍顾问、会员的定义</w:t>
      </w:r>
    </w:p>
    <w:p>
      <w:pPr>
        <w:pStyle w:val="4"/>
        <w:numPr>
          <w:ilvl w:val="0"/>
          <w:numId w:val="17"/>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综合应用：私人教练工作特点、会员消费心理、如何提高会员满意度和忠诚度</w:t>
      </w:r>
    </w:p>
    <w:p>
      <w:pPr>
        <w:pStyle w:val="4"/>
        <w:spacing w:before="0" w:beforeAutospacing="0" w:after="0" w:afterAutospacing="0" w:line="360" w:lineRule="exact"/>
        <w:rPr>
          <w:rFonts w:cs="宋体" w:asciiTheme="minorEastAsia" w:hAnsiTheme="minorEastAsia" w:eastAsiaTheme="minorEastAsia"/>
          <w:sz w:val="21"/>
          <w:szCs w:val="21"/>
        </w:rPr>
      </w:pPr>
    </w:p>
    <w:p>
      <w:pPr>
        <w:pStyle w:val="4"/>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第五章  青少年体育俱乐部的经营与管理</w:t>
      </w:r>
    </w:p>
    <w:p>
      <w:pPr>
        <w:pStyle w:val="4"/>
        <w:spacing w:before="0" w:beforeAutospacing="0" w:after="0" w:afterAutospacing="0" w:line="360" w:lineRule="exact"/>
        <w:rPr>
          <w:rFonts w:cs="宋体" w:asciiTheme="minorEastAsia" w:hAnsiTheme="minorEastAsia" w:eastAsiaTheme="minorEastAsia"/>
          <w:sz w:val="21"/>
          <w:szCs w:val="21"/>
        </w:rPr>
      </w:pPr>
    </w:p>
    <w:p>
      <w:pPr>
        <w:pStyle w:val="9"/>
        <w:numPr>
          <w:ilvl w:val="0"/>
          <w:numId w:val="18"/>
        </w:numPr>
        <w:ind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学习目的与要求</w:t>
      </w:r>
    </w:p>
    <w:p>
      <w:pPr>
        <w:ind w:left="480"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本章的重点是掌握商业健身房的概念、类型及器材设备配置原则；难点是了解商业健身房的设计布局与管理。通过学习本章内容，掌握商业健身房的含义及特点，了解商业健身房设施的设计布局要求。</w:t>
      </w:r>
    </w:p>
    <w:p>
      <w:pPr>
        <w:pStyle w:val="4"/>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    </w:t>
      </w:r>
    </w:p>
    <w:p>
      <w:pPr>
        <w:pStyle w:val="4"/>
        <w:numPr>
          <w:ilvl w:val="0"/>
          <w:numId w:val="18"/>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课程内容</w:t>
      </w:r>
    </w:p>
    <w:p>
      <w:pPr>
        <w:pStyle w:val="4"/>
        <w:numPr>
          <w:ilvl w:val="0"/>
          <w:numId w:val="19"/>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青少年体育俱乐部概述</w:t>
      </w:r>
    </w:p>
    <w:p>
      <w:pPr>
        <w:pStyle w:val="4"/>
        <w:numPr>
          <w:ilvl w:val="0"/>
          <w:numId w:val="19"/>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我国青少年体育俱乐部的开展</w:t>
      </w:r>
    </w:p>
    <w:p>
      <w:pPr>
        <w:pStyle w:val="4"/>
        <w:numPr>
          <w:ilvl w:val="0"/>
          <w:numId w:val="19"/>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青少年体育俱乐部基本特征</w:t>
      </w:r>
    </w:p>
    <w:p>
      <w:pPr>
        <w:pStyle w:val="4"/>
        <w:numPr>
          <w:ilvl w:val="0"/>
          <w:numId w:val="19"/>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青少年体育俱乐部的经营与管理</w:t>
      </w:r>
    </w:p>
    <w:p>
      <w:pPr>
        <w:pStyle w:val="4"/>
        <w:spacing w:before="0" w:beforeAutospacing="0" w:after="0" w:afterAutospacing="0" w:line="360" w:lineRule="exact"/>
        <w:rPr>
          <w:rFonts w:cs="宋体" w:asciiTheme="minorEastAsia" w:hAnsiTheme="minorEastAsia" w:eastAsiaTheme="minorEastAsia"/>
          <w:sz w:val="21"/>
          <w:szCs w:val="21"/>
        </w:rPr>
      </w:pPr>
    </w:p>
    <w:p>
      <w:pPr>
        <w:pStyle w:val="4"/>
        <w:numPr>
          <w:ilvl w:val="0"/>
          <w:numId w:val="18"/>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考核知识点</w:t>
      </w:r>
    </w:p>
    <w:p>
      <w:pPr>
        <w:pStyle w:val="4"/>
        <w:numPr>
          <w:ilvl w:val="0"/>
          <w:numId w:val="20"/>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青少年俱乐部发展及意义</w:t>
      </w:r>
    </w:p>
    <w:p>
      <w:pPr>
        <w:pStyle w:val="4"/>
        <w:numPr>
          <w:ilvl w:val="0"/>
          <w:numId w:val="20"/>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青少年俱乐部基本特征及经营管理</w:t>
      </w:r>
    </w:p>
    <w:p>
      <w:pPr>
        <w:pStyle w:val="4"/>
        <w:spacing w:before="0" w:beforeAutospacing="0" w:after="0" w:afterAutospacing="0" w:line="360" w:lineRule="exact"/>
        <w:rPr>
          <w:rFonts w:cs="宋体" w:asciiTheme="minorEastAsia" w:hAnsiTheme="minorEastAsia" w:eastAsiaTheme="minorEastAsia"/>
          <w:sz w:val="21"/>
          <w:szCs w:val="21"/>
        </w:rPr>
      </w:pPr>
    </w:p>
    <w:p>
      <w:pPr>
        <w:pStyle w:val="4"/>
        <w:numPr>
          <w:ilvl w:val="0"/>
          <w:numId w:val="18"/>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考核要求</w:t>
      </w:r>
    </w:p>
    <w:p>
      <w:pPr>
        <w:pStyle w:val="4"/>
        <w:numPr>
          <w:ilvl w:val="0"/>
          <w:numId w:val="20"/>
        </w:numPr>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青少年俱乐部发展及意义</w:t>
      </w:r>
    </w:p>
    <w:p>
      <w:pPr>
        <w:pStyle w:val="4"/>
        <w:spacing w:before="0" w:beforeAutospacing="0" w:after="0" w:afterAutospacing="0"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    识记：青少年体育俱乐部基本特征</w:t>
      </w:r>
    </w:p>
    <w:p>
      <w:pPr>
        <w:pStyle w:val="4"/>
        <w:spacing w:before="0" w:beforeAutospacing="0" w:after="0" w:afterAutospacing="0" w:line="360" w:lineRule="exact"/>
        <w:ind w:left="48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4、青少年俱乐部基本特征及经营管理</w:t>
      </w:r>
    </w:p>
    <w:p>
      <w:pPr>
        <w:pStyle w:val="4"/>
        <w:spacing w:before="0" w:beforeAutospacing="0" w:after="0" w:afterAutospacing="0" w:line="360" w:lineRule="exact"/>
        <w:ind w:firstLine="465"/>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综合应用：青少年体育俱乐部的核心服务内容有哪些</w:t>
      </w:r>
    </w:p>
    <w:p>
      <w:pPr>
        <w:pStyle w:val="4"/>
        <w:spacing w:before="0" w:beforeAutospacing="0" w:after="0" w:afterAutospacing="0" w:line="360" w:lineRule="exact"/>
        <w:ind w:firstLine="465"/>
        <w:rPr>
          <w:rFonts w:cs="宋体" w:asciiTheme="minorEastAsia" w:hAnsiTheme="minorEastAsia" w:eastAsiaTheme="minorEastAsia"/>
          <w:sz w:val="21"/>
          <w:szCs w:val="21"/>
        </w:rPr>
      </w:pPr>
    </w:p>
    <w:p>
      <w:pPr>
        <w:pStyle w:val="4"/>
        <w:spacing w:before="0" w:beforeAutospacing="0" w:after="0" w:afterAutospacing="0" w:line="360" w:lineRule="exact"/>
        <w:ind w:left="36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第六章  社区体育健身俱乐部的经营与管理</w:t>
      </w:r>
    </w:p>
    <w:p>
      <w:pPr>
        <w:pStyle w:val="9"/>
        <w:ind w:left="360"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（一）学习目的与要求</w:t>
      </w:r>
    </w:p>
    <w:p>
      <w:pPr>
        <w:ind w:left="480"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本章的重点是掌握社区、体育健身俱乐部等相关概念，了解社区健身俱乐部的基本特征及目的任务；难点是了解社区体育俱乐部的经营管理模式。通过学习本章内容，掌握商业健身房的含义及特点，了解商业健身房设施的设计布局要求。</w:t>
      </w:r>
    </w:p>
    <w:p>
      <w:pPr>
        <w:ind w:left="480" w:firstLine="420" w:firstLineChars="200"/>
        <w:rPr>
          <w:rFonts w:cs="宋体" w:asciiTheme="minorEastAsia" w:hAnsiTheme="minorEastAsia" w:eastAsiaTheme="minorEastAsia"/>
          <w:kern w:val="0"/>
          <w:szCs w:val="21"/>
        </w:rPr>
      </w:pPr>
    </w:p>
    <w:p>
      <w:pPr>
        <w:ind w:left="465"/>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（二）课程内容</w:t>
      </w:r>
    </w:p>
    <w:p>
      <w:pPr>
        <w:ind w:left="465"/>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第一节  社区体育健身俱乐部概述</w:t>
      </w:r>
    </w:p>
    <w:p>
      <w:pPr>
        <w:ind w:left="465"/>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第二节  社区体育健身俱乐部的经营与管理</w:t>
      </w:r>
    </w:p>
    <w:p>
      <w:pPr>
        <w:ind w:left="465"/>
        <w:rPr>
          <w:rFonts w:cs="宋体" w:asciiTheme="minorEastAsia" w:hAnsiTheme="minorEastAsia" w:eastAsiaTheme="minorEastAsia"/>
          <w:kern w:val="0"/>
          <w:szCs w:val="21"/>
        </w:rPr>
      </w:pPr>
    </w:p>
    <w:p>
      <w:pPr>
        <w:pStyle w:val="9"/>
        <w:numPr>
          <w:ilvl w:val="0"/>
          <w:numId w:val="15"/>
        </w:numPr>
        <w:ind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考核知识点</w:t>
      </w:r>
    </w:p>
    <w:p>
      <w:pPr>
        <w:pStyle w:val="9"/>
        <w:numPr>
          <w:ilvl w:val="0"/>
          <w:numId w:val="21"/>
        </w:numPr>
        <w:ind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社区体育健身俱乐部概述</w:t>
      </w:r>
    </w:p>
    <w:p>
      <w:pPr>
        <w:pStyle w:val="9"/>
        <w:numPr>
          <w:ilvl w:val="0"/>
          <w:numId w:val="21"/>
        </w:numPr>
        <w:ind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社区体育健身俱乐部的经营与管理</w:t>
      </w:r>
    </w:p>
    <w:p>
      <w:pPr>
        <w:pStyle w:val="9"/>
        <w:ind w:left="870" w:firstLine="0" w:firstLineChars="0"/>
        <w:rPr>
          <w:rFonts w:cs="宋体" w:asciiTheme="minorEastAsia" w:hAnsiTheme="minorEastAsia" w:eastAsiaTheme="minorEastAsia"/>
          <w:kern w:val="0"/>
          <w:szCs w:val="21"/>
        </w:rPr>
      </w:pPr>
    </w:p>
    <w:p>
      <w:pPr>
        <w:pStyle w:val="9"/>
        <w:numPr>
          <w:ilvl w:val="0"/>
          <w:numId w:val="15"/>
        </w:numPr>
        <w:ind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考核要求</w:t>
      </w:r>
    </w:p>
    <w:p>
      <w:pPr>
        <w:pStyle w:val="9"/>
        <w:numPr>
          <w:ilvl w:val="0"/>
          <w:numId w:val="22"/>
        </w:numPr>
        <w:ind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社区体育健身俱乐部概述</w:t>
      </w:r>
    </w:p>
    <w:p>
      <w:pPr>
        <w:pStyle w:val="9"/>
        <w:numPr>
          <w:ilvl w:val="0"/>
          <w:numId w:val="23"/>
        </w:numPr>
        <w:ind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识记：社区、社区体育健身俱乐部的概念；社区健身俱乐部基本特征</w:t>
      </w:r>
    </w:p>
    <w:p>
      <w:pPr>
        <w:pStyle w:val="9"/>
        <w:numPr>
          <w:ilvl w:val="0"/>
          <w:numId w:val="23"/>
        </w:numPr>
        <w:ind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领会：社区健身俱乐部的目的和任务</w:t>
      </w:r>
    </w:p>
    <w:p>
      <w:pPr>
        <w:pStyle w:val="9"/>
        <w:numPr>
          <w:ilvl w:val="0"/>
          <w:numId w:val="22"/>
        </w:numPr>
        <w:ind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社区体育健身俱乐部的经营与管理</w:t>
      </w:r>
    </w:p>
    <w:p>
      <w:pPr>
        <w:pStyle w:val="9"/>
        <w:numPr>
          <w:ilvl w:val="0"/>
          <w:numId w:val="24"/>
        </w:numPr>
        <w:ind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识记：社区体育健身俱乐部管理模式的特点</w:t>
      </w:r>
    </w:p>
    <w:p>
      <w:pPr>
        <w:pStyle w:val="9"/>
        <w:numPr>
          <w:ilvl w:val="0"/>
          <w:numId w:val="24"/>
        </w:numPr>
        <w:ind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综合应用：社区体育健身俱乐部具体运作模式</w:t>
      </w:r>
    </w:p>
    <w:p>
      <w:pPr>
        <w:rPr>
          <w:rFonts w:cs="宋体" w:asciiTheme="minorEastAsia" w:hAnsiTheme="minorEastAsia" w:eastAsiaTheme="minorEastAsia"/>
          <w:kern w:val="0"/>
          <w:szCs w:val="21"/>
        </w:rPr>
      </w:pPr>
    </w:p>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第七章  体育俱乐部的财务管理</w:t>
      </w:r>
    </w:p>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（一）学习目的与要求</w:t>
      </w:r>
    </w:p>
    <w:p>
      <w:pPr>
        <w:ind w:left="525" w:hanging="525" w:hangingChars="25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通过本章学习，初步掌握财务管理的概念、目标和职能，了解非营利体育俱乐部可持续发展的财务策略。</w:t>
      </w:r>
    </w:p>
    <w:p>
      <w:pPr>
        <w:rPr>
          <w:rFonts w:cs="宋体" w:asciiTheme="minorEastAsia" w:hAnsiTheme="minorEastAsia" w:eastAsiaTheme="minorEastAsia"/>
          <w:kern w:val="0"/>
          <w:szCs w:val="21"/>
        </w:rPr>
      </w:pPr>
    </w:p>
    <w:p>
      <w:pPr>
        <w:pStyle w:val="9"/>
        <w:ind w:left="360"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（二）课程内容</w:t>
      </w:r>
    </w:p>
    <w:p>
      <w:pPr>
        <w:pStyle w:val="9"/>
        <w:ind w:left="360"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第一节  营利性体育俱乐部的财务管理</w:t>
      </w:r>
    </w:p>
    <w:p>
      <w:pPr>
        <w:pStyle w:val="9"/>
        <w:ind w:left="360"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第二节  非营利性体育俱乐部的财务管理</w:t>
      </w:r>
    </w:p>
    <w:p>
      <w:pPr>
        <w:pStyle w:val="9"/>
        <w:ind w:left="360" w:firstLine="0" w:firstLineChars="0"/>
        <w:rPr>
          <w:rFonts w:cs="宋体" w:asciiTheme="minorEastAsia" w:hAnsiTheme="minorEastAsia" w:eastAsiaTheme="minorEastAsia"/>
          <w:kern w:val="0"/>
          <w:szCs w:val="21"/>
        </w:rPr>
      </w:pPr>
    </w:p>
    <w:p>
      <w:pPr>
        <w:pStyle w:val="9"/>
        <w:ind w:left="360"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（三）考核知识点</w:t>
      </w:r>
    </w:p>
    <w:p>
      <w:pPr>
        <w:pStyle w:val="9"/>
        <w:ind w:left="360"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1、营利性体育俱乐部的财务管理的概念、目标、职能、内容及原则</w:t>
      </w:r>
    </w:p>
    <w:p>
      <w:pPr>
        <w:pStyle w:val="9"/>
        <w:ind w:left="360"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2、非营利性体育俱乐部的财务管理目标、特征、内容及财务策略</w:t>
      </w:r>
    </w:p>
    <w:p>
      <w:pPr>
        <w:pStyle w:val="9"/>
        <w:ind w:left="360" w:firstLine="0" w:firstLineChars="0"/>
        <w:rPr>
          <w:rFonts w:cs="宋体" w:asciiTheme="minorEastAsia" w:hAnsiTheme="minorEastAsia" w:eastAsiaTheme="minorEastAsia"/>
          <w:kern w:val="0"/>
          <w:szCs w:val="21"/>
        </w:rPr>
      </w:pPr>
    </w:p>
    <w:p>
      <w:pPr>
        <w:ind w:left="465"/>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（四）考核要求</w:t>
      </w:r>
    </w:p>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1、营利性体育俱乐部的财务管理</w:t>
      </w:r>
    </w:p>
    <w:p>
      <w:pPr>
        <w:pStyle w:val="9"/>
        <w:ind w:left="360"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（1）识记：财务管理的概念；营利性体育俱乐部财务管理目标、职能、内容及原则</w:t>
      </w:r>
    </w:p>
    <w:p>
      <w:pPr>
        <w:pStyle w:val="9"/>
        <w:ind w:left="360"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（2）领会：营利性体育俱乐部财务管理制度的制定</w:t>
      </w:r>
    </w:p>
    <w:p>
      <w:pPr>
        <w:pStyle w:val="9"/>
        <w:ind w:left="360"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2、非营利性体育俱乐部的财务管理</w:t>
      </w:r>
    </w:p>
    <w:p>
      <w:pPr>
        <w:pStyle w:val="9"/>
        <w:ind w:left="360"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（1）识记：非营利性体育俱乐部财务管理目标、特征及内容</w:t>
      </w:r>
    </w:p>
    <w:p>
      <w:pPr>
        <w:pStyle w:val="9"/>
        <w:ind w:left="360"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（2）领会：非营利性体育俱乐部可持续发展的财务策略</w:t>
      </w:r>
    </w:p>
    <w:p>
      <w:pPr>
        <w:pStyle w:val="4"/>
        <w:spacing w:before="0" w:beforeAutospacing="0" w:after="0" w:afterAutospacing="0" w:line="360" w:lineRule="exact"/>
        <w:rPr>
          <w:rFonts w:cs="宋体" w:asciiTheme="minorEastAsia" w:hAnsiTheme="minorEastAsia" w:eastAsiaTheme="minorEastAsia"/>
          <w:sz w:val="21"/>
          <w:szCs w:val="21"/>
        </w:rPr>
      </w:pPr>
    </w:p>
    <w:p>
      <w:pPr>
        <w:ind w:firstLine="2205" w:firstLineChars="105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第三部分   有关说明与实施要求</w:t>
      </w:r>
    </w:p>
    <w:p>
      <w:pPr>
        <w:ind w:firstLine="2205" w:firstLineChars="1050"/>
        <w:rPr>
          <w:rFonts w:cs="宋体" w:asciiTheme="minorEastAsia" w:hAnsiTheme="minorEastAsia" w:eastAsiaTheme="minorEastAsia"/>
          <w:kern w:val="0"/>
          <w:szCs w:val="21"/>
        </w:rPr>
      </w:pPr>
    </w:p>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一、考核的能力层次表述</w:t>
      </w:r>
    </w:p>
    <w:p>
      <w:pPr>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本大纲在考核目标中，按照“识记”、“领会”、“综合应用”三个能力层次规定其应达到的能力层次要求。各能力层次为递进等级关系，后者必须建立在前者的基础上，其含义是：</w:t>
      </w:r>
    </w:p>
    <w:p>
      <w:pPr>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识记：能知道有关的名词、概念。知识的含义，并能正确认识和表述，是低层次的要求。</w:t>
      </w:r>
    </w:p>
    <w:p>
      <w:pPr>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领会：在识记的基础上，能全面把握基本概念、基本原理、基本方法，能掌握有关概念、原理、方法的区别与联系，是较高层次的要求。</w:t>
      </w:r>
    </w:p>
    <w:p>
      <w:pPr>
        <w:ind w:firstLine="420" w:firstLineChars="200"/>
        <w:rPr>
          <w:rFonts w:asciiTheme="minorEastAsia" w:hAnsiTheme="minorEastAsia" w:eastAsiaTheme="minorEastAsia"/>
          <w:szCs w:val="21"/>
        </w:rPr>
      </w:pPr>
      <w:r>
        <w:rPr>
          <w:rFonts w:hint="eastAsia" w:cs="宋体" w:asciiTheme="minorEastAsia" w:hAnsiTheme="minorEastAsia" w:eastAsiaTheme="minorEastAsia"/>
          <w:kern w:val="0"/>
          <w:szCs w:val="21"/>
        </w:rPr>
        <w:t>综合应用：在领会的基础上，能</w:t>
      </w:r>
      <w:r>
        <w:rPr>
          <w:rFonts w:hint="eastAsia" w:asciiTheme="minorEastAsia" w:hAnsiTheme="minorEastAsia" w:eastAsiaTheme="minorEastAsia"/>
          <w:szCs w:val="21"/>
        </w:rPr>
        <w:t>运用基本概念、基本原理、基本方法联系学过的多个知识点分析和解决有关的理论问题和实际问题，是最高层次的要求。</w:t>
      </w:r>
    </w:p>
    <w:p>
      <w:pPr>
        <w:rPr>
          <w:rFonts w:asciiTheme="minorEastAsia" w:hAnsiTheme="minorEastAsia" w:eastAsiaTheme="minorEastAsia"/>
          <w:szCs w:val="21"/>
        </w:rPr>
      </w:pPr>
      <w:r>
        <w:rPr>
          <w:rFonts w:hint="eastAsia" w:asciiTheme="minorEastAsia" w:hAnsiTheme="minorEastAsia" w:eastAsiaTheme="minorEastAsia"/>
          <w:szCs w:val="21"/>
        </w:rPr>
        <w:t>二、教材</w:t>
      </w:r>
    </w:p>
    <w:p>
      <w:pPr>
        <w:pStyle w:val="4"/>
        <w:spacing w:before="0" w:beforeAutospacing="0" w:after="0" w:afterAutospacing="0" w:line="36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指定教材：刘平江主编，北京航空航天大学出版社出版的《体育俱乐部运营与管理》</w:t>
      </w:r>
      <w:r>
        <w:rPr>
          <w:rFonts w:hint="eastAsia" w:asciiTheme="minorEastAsia" w:hAnsiTheme="minorEastAsia" w:eastAsiaTheme="minorEastAsia"/>
          <w:sz w:val="21"/>
          <w:szCs w:val="21"/>
          <w:lang w:val="en-US" w:eastAsia="zh-CN"/>
        </w:rPr>
        <w:t>(第二版)，2014年</w:t>
      </w:r>
      <w:bookmarkStart w:id="0" w:name="_GoBack"/>
      <w:bookmarkEnd w:id="0"/>
      <w:r>
        <w:rPr>
          <w:rFonts w:hint="eastAsia" w:asciiTheme="minorEastAsia" w:hAnsiTheme="minorEastAsia" w:eastAsiaTheme="minorEastAsia"/>
          <w:sz w:val="21"/>
          <w:szCs w:val="21"/>
        </w:rPr>
        <w:t>。</w:t>
      </w:r>
    </w:p>
    <w:p>
      <w:pPr>
        <w:rPr>
          <w:rFonts w:asciiTheme="minorEastAsia" w:hAnsiTheme="minorEastAsia" w:eastAsiaTheme="minorEastAsia"/>
          <w:szCs w:val="21"/>
        </w:rPr>
      </w:pPr>
      <w:r>
        <w:rPr>
          <w:rFonts w:hint="eastAsia" w:asciiTheme="minorEastAsia" w:hAnsiTheme="minorEastAsia" w:eastAsiaTheme="minorEastAsia"/>
          <w:szCs w:val="21"/>
        </w:rPr>
        <w:t>参考教材：金宇晴主编，中国劳动社会保障出版社出版的《俱乐部经营与管理》。</w:t>
      </w:r>
    </w:p>
    <w:p>
      <w:pPr>
        <w:rPr>
          <w:rFonts w:asciiTheme="minorEastAsia" w:hAnsiTheme="minorEastAsia" w:eastAsiaTheme="minorEastAsia"/>
          <w:szCs w:val="21"/>
        </w:rPr>
      </w:pPr>
      <w:r>
        <w:rPr>
          <w:rFonts w:hint="eastAsia" w:asciiTheme="minorEastAsia" w:hAnsiTheme="minorEastAsia" w:eastAsiaTheme="minorEastAsia"/>
          <w:szCs w:val="21"/>
        </w:rPr>
        <w:t>三、自学方法指导</w:t>
      </w:r>
    </w:p>
    <w:p>
      <w:pPr>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1、在开始阅读指定教材某一章之前，先翻阅大纲中有关这一章的考核知识点及对知识点的能力层次要求和考核目标，以便在阅读教材时做到心中有数，有的放矢。</w:t>
      </w:r>
    </w:p>
    <w:p>
      <w:pPr>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2、阅读教材时，要逐段细读，逐句推敲，集中精力，吃透每一个知识点，对基本概念必须深刻理解，对基本理论必须彻底弄清，对基本方法必须牢固掌握。</w:t>
      </w:r>
    </w:p>
    <w:p>
      <w:pPr>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3、在自学过程中，既要思考问题，也要做好阅读笔记，把教材中的基本概念、原理、方法等加以整理，这可从中加深对问题的认识、理解和记忆，以利于突出重点，并涵盖整个内容，可以不断提高自学能力。</w:t>
      </w:r>
    </w:p>
    <w:p>
      <w:pPr>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4、完成书后作业和适当的辅导练习是理解、消化和巩固所学知识，培养分析问题、解决问题能力的重要环节，在做练习之前，应认真阅读教材，按考核目标所要求的不同层   次，掌握教材内容，在练习过程中对所学知识进行合理的回顾与发挥，注重理论联系实际和 具体问题具体分析，解题时应注意培养逻辑性，针对问题围绕相关知识点进行层次（步骤）   分明的论述或推导，明确各层次（步骤）间的逻辑关系。</w:t>
      </w:r>
    </w:p>
    <w:p>
      <w:pPr>
        <w:rPr>
          <w:rFonts w:asciiTheme="minorEastAsia" w:hAnsiTheme="minorEastAsia" w:eastAsiaTheme="minorEastAsia"/>
          <w:szCs w:val="21"/>
        </w:rPr>
      </w:pPr>
      <w:r>
        <w:rPr>
          <w:rFonts w:hint="eastAsia" w:asciiTheme="minorEastAsia" w:hAnsiTheme="minorEastAsia" w:eastAsiaTheme="minorEastAsia"/>
          <w:szCs w:val="21"/>
        </w:rPr>
        <w:t>四、对社会助学的要求</w:t>
      </w:r>
    </w:p>
    <w:p>
      <w:pPr>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1、应熟知考试大纲对课程提出的总要求和各章的知识点。</w:t>
      </w:r>
    </w:p>
    <w:p>
      <w:pPr>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2、应掌握各知识点要求达到的能力层次，并深刻理解各知识点的考核目标。</w:t>
      </w:r>
    </w:p>
    <w:p>
      <w:pPr>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3、辅导时，应以考试大纲为依据，指定的教材为基础，不要随意增删内容，以免与大纲脱节。</w:t>
      </w:r>
    </w:p>
    <w:p>
      <w:pPr>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4、辅导时，应对学习方法进行指导，宜提倡“认真阅读教材，刻苦钻研教材，主动争取帮助，依靠自己学通”的方法。</w:t>
      </w:r>
    </w:p>
    <w:p>
      <w:pPr>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5、辅导时，要注意突出重点，对考生提出的问题，不要有问即答，要积极启发引导。</w:t>
      </w:r>
    </w:p>
    <w:p>
      <w:pPr>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6、注意对应考者能力的培养，特别是自学能力的培养，要引导考生逐步学会独立学习，在自学过程中善于提出问题，分析问题，做出判断，解决问题。</w:t>
      </w:r>
    </w:p>
    <w:p>
      <w:pPr>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7、要使考生了解试题的难易与能力层次高低两者不完全是一回事，在各个能力层次中会存在着不同难度的试题。</w:t>
      </w:r>
    </w:p>
    <w:p>
      <w:pPr>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8、助学学时：本课程共6学分，建议总课时108学时，其中助学课时分配如下：</w:t>
      </w:r>
    </w:p>
    <w:tbl>
      <w:tblPr>
        <w:tblStyle w:val="7"/>
        <w:tblW w:w="5953" w:type="dxa"/>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3654"/>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2" w:type="dxa"/>
          </w:tcPr>
          <w:p>
            <w:pPr>
              <w:pStyle w:val="4"/>
              <w:spacing w:before="0" w:beforeAutospacing="0" w:after="0" w:afterAutospacing="0" w:line="36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章次</w:t>
            </w:r>
          </w:p>
        </w:tc>
        <w:tc>
          <w:tcPr>
            <w:tcW w:w="3654" w:type="dxa"/>
          </w:tcPr>
          <w:p>
            <w:pPr>
              <w:pStyle w:val="4"/>
              <w:spacing w:before="0" w:beforeAutospacing="0" w:after="0" w:afterAutospacing="0" w:line="36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内容</w:t>
            </w:r>
          </w:p>
        </w:tc>
        <w:tc>
          <w:tcPr>
            <w:tcW w:w="1307" w:type="dxa"/>
          </w:tcPr>
          <w:p>
            <w:pPr>
              <w:pStyle w:val="4"/>
              <w:spacing w:before="0" w:beforeAutospacing="0" w:after="0" w:afterAutospacing="0" w:line="36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2" w:type="dxa"/>
          </w:tcPr>
          <w:p>
            <w:pPr>
              <w:pStyle w:val="4"/>
              <w:spacing w:before="0" w:beforeAutospacing="0" w:after="0" w:afterAutospacing="0" w:line="36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第一章</w:t>
            </w:r>
          </w:p>
        </w:tc>
        <w:tc>
          <w:tcPr>
            <w:tcW w:w="3654" w:type="dxa"/>
          </w:tcPr>
          <w:p>
            <w:pPr>
              <w:pStyle w:val="4"/>
              <w:spacing w:before="0" w:beforeAutospacing="0" w:after="0" w:afterAutospacing="0" w:line="36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职业体育俱乐部</w:t>
            </w:r>
          </w:p>
        </w:tc>
        <w:tc>
          <w:tcPr>
            <w:tcW w:w="1307" w:type="dxa"/>
          </w:tcPr>
          <w:p>
            <w:pPr>
              <w:pStyle w:val="4"/>
              <w:spacing w:before="0" w:beforeAutospacing="0" w:after="0" w:afterAutospacing="0" w:line="36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2" w:type="dxa"/>
          </w:tcPr>
          <w:p>
            <w:pPr>
              <w:pStyle w:val="4"/>
              <w:spacing w:before="0" w:beforeAutospacing="0" w:after="0" w:afterAutospacing="0" w:line="36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第二章</w:t>
            </w:r>
          </w:p>
        </w:tc>
        <w:tc>
          <w:tcPr>
            <w:tcW w:w="3654" w:type="dxa"/>
          </w:tcPr>
          <w:p>
            <w:pPr>
              <w:pStyle w:val="4"/>
              <w:spacing w:before="0" w:beforeAutospacing="0" w:after="0" w:afterAutospacing="0" w:line="36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职业体育俱乐部的经营与管理</w:t>
            </w:r>
          </w:p>
        </w:tc>
        <w:tc>
          <w:tcPr>
            <w:tcW w:w="1307" w:type="dxa"/>
          </w:tcPr>
          <w:p>
            <w:pPr>
              <w:pStyle w:val="4"/>
              <w:spacing w:before="0" w:beforeAutospacing="0" w:after="0" w:afterAutospacing="0" w:line="36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2" w:type="dxa"/>
          </w:tcPr>
          <w:p>
            <w:pPr>
              <w:pStyle w:val="4"/>
              <w:spacing w:before="0" w:beforeAutospacing="0" w:after="0" w:afterAutospacing="0" w:line="36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第三章</w:t>
            </w:r>
          </w:p>
        </w:tc>
        <w:tc>
          <w:tcPr>
            <w:tcW w:w="3654" w:type="dxa"/>
          </w:tcPr>
          <w:p>
            <w:pPr>
              <w:pStyle w:val="4"/>
              <w:spacing w:before="0" w:beforeAutospacing="0" w:after="0" w:afterAutospacing="0" w:line="36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商业健身房</w:t>
            </w:r>
          </w:p>
        </w:tc>
        <w:tc>
          <w:tcPr>
            <w:tcW w:w="1307" w:type="dxa"/>
          </w:tcPr>
          <w:p>
            <w:pPr>
              <w:pStyle w:val="4"/>
              <w:spacing w:before="0" w:beforeAutospacing="0" w:after="0" w:afterAutospacing="0" w:line="36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2" w:type="dxa"/>
          </w:tcPr>
          <w:p>
            <w:pPr>
              <w:pStyle w:val="4"/>
              <w:spacing w:before="0" w:beforeAutospacing="0" w:after="0" w:afterAutospacing="0" w:line="36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第四章</w:t>
            </w:r>
          </w:p>
        </w:tc>
        <w:tc>
          <w:tcPr>
            <w:tcW w:w="3654" w:type="dxa"/>
          </w:tcPr>
          <w:p>
            <w:pPr>
              <w:pStyle w:val="4"/>
              <w:spacing w:before="0" w:beforeAutospacing="0" w:after="0" w:afterAutospacing="0" w:line="36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商业健身房的经营与管理</w:t>
            </w:r>
          </w:p>
        </w:tc>
        <w:tc>
          <w:tcPr>
            <w:tcW w:w="1307" w:type="dxa"/>
          </w:tcPr>
          <w:p>
            <w:pPr>
              <w:pStyle w:val="4"/>
              <w:spacing w:before="0" w:beforeAutospacing="0" w:after="0" w:afterAutospacing="0" w:line="36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2" w:type="dxa"/>
          </w:tcPr>
          <w:p>
            <w:pPr>
              <w:pStyle w:val="4"/>
              <w:spacing w:before="0" w:beforeAutospacing="0" w:after="0" w:afterAutospacing="0" w:line="36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第五章</w:t>
            </w:r>
          </w:p>
        </w:tc>
        <w:tc>
          <w:tcPr>
            <w:tcW w:w="3654" w:type="dxa"/>
          </w:tcPr>
          <w:p>
            <w:pPr>
              <w:pStyle w:val="4"/>
              <w:spacing w:before="0" w:beforeAutospacing="0" w:after="0" w:afterAutospacing="0" w:line="36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青少年体育俱乐部的经营与管理</w:t>
            </w:r>
          </w:p>
        </w:tc>
        <w:tc>
          <w:tcPr>
            <w:tcW w:w="1307" w:type="dxa"/>
          </w:tcPr>
          <w:p>
            <w:pPr>
              <w:pStyle w:val="4"/>
              <w:spacing w:before="0" w:beforeAutospacing="0" w:after="0" w:afterAutospacing="0" w:line="36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2" w:type="dxa"/>
          </w:tcPr>
          <w:p>
            <w:pPr>
              <w:pStyle w:val="4"/>
              <w:spacing w:before="0" w:beforeAutospacing="0" w:after="0" w:afterAutospacing="0" w:line="36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第六章</w:t>
            </w:r>
          </w:p>
        </w:tc>
        <w:tc>
          <w:tcPr>
            <w:tcW w:w="3654" w:type="dxa"/>
          </w:tcPr>
          <w:p>
            <w:pPr>
              <w:pStyle w:val="4"/>
              <w:spacing w:before="0" w:beforeAutospacing="0" w:after="0" w:afterAutospacing="0" w:line="36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社区体育健身俱乐部的经营与管理</w:t>
            </w:r>
          </w:p>
        </w:tc>
        <w:tc>
          <w:tcPr>
            <w:tcW w:w="1307" w:type="dxa"/>
          </w:tcPr>
          <w:p>
            <w:pPr>
              <w:pStyle w:val="4"/>
              <w:spacing w:before="0" w:beforeAutospacing="0" w:after="0" w:afterAutospacing="0" w:line="36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2" w:type="dxa"/>
          </w:tcPr>
          <w:p>
            <w:pPr>
              <w:pStyle w:val="4"/>
              <w:spacing w:before="0" w:beforeAutospacing="0" w:after="0" w:afterAutospacing="0" w:line="36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第七章</w:t>
            </w:r>
          </w:p>
        </w:tc>
        <w:tc>
          <w:tcPr>
            <w:tcW w:w="3654" w:type="dxa"/>
          </w:tcPr>
          <w:p>
            <w:pPr>
              <w:pStyle w:val="4"/>
              <w:spacing w:before="0" w:beforeAutospacing="0" w:after="0" w:afterAutospacing="0" w:line="36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体育俱乐部的财务管理</w:t>
            </w:r>
          </w:p>
        </w:tc>
        <w:tc>
          <w:tcPr>
            <w:tcW w:w="1307" w:type="dxa"/>
          </w:tcPr>
          <w:p>
            <w:pPr>
              <w:pStyle w:val="4"/>
              <w:spacing w:before="0" w:beforeAutospacing="0" w:after="0" w:afterAutospacing="0" w:line="36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2" w:type="dxa"/>
          </w:tcPr>
          <w:p>
            <w:pPr>
              <w:pStyle w:val="4"/>
              <w:spacing w:before="0" w:beforeAutospacing="0" w:after="0" w:afterAutospacing="0" w:line="36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合计</w:t>
            </w:r>
          </w:p>
        </w:tc>
        <w:tc>
          <w:tcPr>
            <w:tcW w:w="3654" w:type="dxa"/>
          </w:tcPr>
          <w:p>
            <w:pPr>
              <w:pStyle w:val="4"/>
              <w:spacing w:before="0" w:beforeAutospacing="0" w:after="0" w:afterAutospacing="0" w:line="360" w:lineRule="exact"/>
              <w:jc w:val="center"/>
              <w:rPr>
                <w:rFonts w:asciiTheme="minorEastAsia" w:hAnsiTheme="minorEastAsia" w:eastAsiaTheme="minorEastAsia"/>
                <w:kern w:val="2"/>
                <w:sz w:val="21"/>
                <w:szCs w:val="21"/>
              </w:rPr>
            </w:pPr>
          </w:p>
        </w:tc>
        <w:tc>
          <w:tcPr>
            <w:tcW w:w="1307" w:type="dxa"/>
          </w:tcPr>
          <w:p>
            <w:pPr>
              <w:pStyle w:val="4"/>
              <w:spacing w:before="0" w:beforeAutospacing="0" w:after="0" w:afterAutospacing="0" w:line="360" w:lineRule="exact"/>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108</w:t>
            </w:r>
          </w:p>
        </w:tc>
      </w:tr>
    </w:tbl>
    <w:p>
      <w:pPr>
        <w:numPr>
          <w:ilvl w:val="0"/>
          <w:numId w:val="25"/>
        </w:numPr>
        <w:rPr>
          <w:rFonts w:asciiTheme="minorEastAsia" w:hAnsiTheme="minorEastAsia" w:eastAsiaTheme="minorEastAsia"/>
          <w:szCs w:val="21"/>
        </w:rPr>
      </w:pPr>
      <w:r>
        <w:rPr>
          <w:rFonts w:hint="eastAsia" w:asciiTheme="minorEastAsia" w:hAnsiTheme="minorEastAsia" w:eastAsiaTheme="minorEastAsia"/>
          <w:szCs w:val="21"/>
        </w:rPr>
        <w:t>关于命题考试的若干规定</w:t>
      </w:r>
    </w:p>
    <w:p>
      <w:pPr>
        <w:numPr>
          <w:ilvl w:val="0"/>
          <w:numId w:val="26"/>
        </w:numPr>
        <w:rPr>
          <w:rFonts w:asciiTheme="minorEastAsia" w:hAnsiTheme="minorEastAsia" w:eastAsiaTheme="minorEastAsia"/>
          <w:szCs w:val="21"/>
        </w:rPr>
      </w:pPr>
      <w:r>
        <w:rPr>
          <w:rFonts w:hint="eastAsia" w:asciiTheme="minorEastAsia" w:hAnsiTheme="minorEastAsia" w:eastAsiaTheme="minorEastAsia"/>
          <w:szCs w:val="21"/>
        </w:rPr>
        <w:t>本大纲各章所提到的内容和考核目标都是考试内容。试题覆盖到章，适当突出重点。</w:t>
      </w:r>
    </w:p>
    <w:p>
      <w:pPr>
        <w:numPr>
          <w:ilvl w:val="0"/>
          <w:numId w:val="26"/>
        </w:numPr>
        <w:rPr>
          <w:rFonts w:asciiTheme="minorEastAsia" w:hAnsiTheme="minorEastAsia" w:eastAsiaTheme="minorEastAsia"/>
          <w:szCs w:val="21"/>
        </w:rPr>
      </w:pPr>
      <w:r>
        <w:rPr>
          <w:rFonts w:hint="eastAsia" w:asciiTheme="minorEastAsia" w:hAnsiTheme="minorEastAsia" w:eastAsiaTheme="minorEastAsia"/>
          <w:szCs w:val="21"/>
        </w:rPr>
        <w:t>试卷中对不同能力层次的试题比例大致是：“识记”为45％、“领会”为30％、综合应用为25％。</w:t>
      </w:r>
    </w:p>
    <w:p>
      <w:pPr>
        <w:numPr>
          <w:ilvl w:val="0"/>
          <w:numId w:val="26"/>
        </w:numPr>
        <w:rPr>
          <w:rFonts w:asciiTheme="minorEastAsia" w:hAnsiTheme="minorEastAsia" w:eastAsiaTheme="minorEastAsia"/>
          <w:szCs w:val="21"/>
        </w:rPr>
      </w:pPr>
      <w:r>
        <w:rPr>
          <w:rFonts w:hint="eastAsia" w:asciiTheme="minorEastAsia" w:hAnsiTheme="minorEastAsia" w:eastAsiaTheme="minorEastAsia"/>
          <w:szCs w:val="21"/>
        </w:rPr>
        <w:t>试题难易程度应合理：易、较易、较难、难比例为2：3：3：2。</w:t>
      </w:r>
    </w:p>
    <w:p>
      <w:pPr>
        <w:numPr>
          <w:ilvl w:val="0"/>
          <w:numId w:val="26"/>
        </w:numPr>
        <w:rPr>
          <w:rFonts w:asciiTheme="minorEastAsia" w:hAnsiTheme="minorEastAsia" w:eastAsiaTheme="minorEastAsia"/>
          <w:szCs w:val="21"/>
        </w:rPr>
      </w:pPr>
      <w:r>
        <w:rPr>
          <w:rFonts w:hint="eastAsia" w:asciiTheme="minorEastAsia" w:hAnsiTheme="minorEastAsia" w:eastAsiaTheme="minorEastAsia"/>
          <w:szCs w:val="21"/>
        </w:rPr>
        <w:t>每份试卷中，各类考核点所占比例约为：重点占65％，次重点占25％，一般占10％。</w:t>
      </w:r>
    </w:p>
    <w:p>
      <w:pPr>
        <w:numPr>
          <w:ilvl w:val="0"/>
          <w:numId w:val="26"/>
        </w:numPr>
        <w:rPr>
          <w:rFonts w:asciiTheme="minorEastAsia" w:hAnsiTheme="minorEastAsia" w:eastAsiaTheme="minorEastAsia"/>
          <w:szCs w:val="21"/>
        </w:rPr>
      </w:pPr>
      <w:r>
        <w:rPr>
          <w:rFonts w:hint="eastAsia" w:asciiTheme="minorEastAsia" w:hAnsiTheme="minorEastAsia" w:eastAsiaTheme="minorEastAsia"/>
          <w:szCs w:val="21"/>
        </w:rPr>
        <w:t>试题类型一般为：单项选择题、多项选择题、名词解释、简答题、论述题。</w:t>
      </w:r>
    </w:p>
    <w:p>
      <w:pPr>
        <w:numPr>
          <w:ilvl w:val="0"/>
          <w:numId w:val="26"/>
        </w:numPr>
        <w:rPr>
          <w:rFonts w:asciiTheme="minorEastAsia" w:hAnsiTheme="minorEastAsia" w:eastAsiaTheme="minorEastAsia"/>
          <w:szCs w:val="21"/>
        </w:rPr>
      </w:pPr>
      <w:r>
        <w:rPr>
          <w:rFonts w:hint="eastAsia" w:asciiTheme="minorEastAsia" w:hAnsiTheme="minorEastAsia" w:eastAsiaTheme="minorEastAsia"/>
          <w:szCs w:val="21"/>
        </w:rPr>
        <w:t>考试采用闭卷笔试，考试时间150分钟，采用百分制评分，60分合格。</w:t>
      </w:r>
    </w:p>
    <w:p>
      <w:pPr>
        <w:ind w:left="360"/>
        <w:rPr>
          <w:rFonts w:asciiTheme="minorEastAsia" w:hAnsiTheme="minorEastAsia" w:eastAsiaTheme="minorEastAsia"/>
          <w:szCs w:val="21"/>
        </w:rPr>
      </w:pPr>
    </w:p>
    <w:p>
      <w:pPr>
        <w:rPr>
          <w:rFonts w:asciiTheme="minorEastAsia" w:hAnsiTheme="minorEastAsia" w:eastAsiaTheme="minorEastAsia"/>
          <w:szCs w:val="21"/>
        </w:rPr>
      </w:pPr>
      <w:r>
        <w:rPr>
          <w:rFonts w:hint="eastAsia" w:asciiTheme="minorEastAsia" w:hAnsiTheme="minorEastAsia" w:eastAsiaTheme="minorEastAsia"/>
          <w:szCs w:val="21"/>
        </w:rPr>
        <w:t>六、题型示例</w:t>
      </w:r>
    </w:p>
    <w:p>
      <w:pPr>
        <w:rPr>
          <w:rFonts w:asciiTheme="minorEastAsia" w:hAnsiTheme="minorEastAsia" w:eastAsiaTheme="minorEastAsia"/>
          <w:szCs w:val="21"/>
        </w:rPr>
      </w:pPr>
      <w:r>
        <w:rPr>
          <w:rFonts w:hint="eastAsia" w:asciiTheme="minorEastAsia" w:hAnsiTheme="minorEastAsia" w:eastAsiaTheme="minorEastAsia"/>
          <w:szCs w:val="21"/>
        </w:rPr>
        <w:t xml:space="preserve">（一）单项选择题   </w:t>
      </w:r>
    </w:p>
    <w:p>
      <w:pPr>
        <w:ind w:left="315" w:hanging="315" w:hangingChars="150"/>
        <w:rPr>
          <w:rFonts w:asciiTheme="minorEastAsia" w:hAnsiTheme="minorEastAsia" w:eastAsiaTheme="minorEastAsia"/>
          <w:szCs w:val="21"/>
        </w:rPr>
      </w:pPr>
      <w:r>
        <w:rPr>
          <w:rFonts w:hint="eastAsia" w:asciiTheme="minorEastAsia" w:hAnsiTheme="minorEastAsia" w:eastAsiaTheme="minorEastAsia"/>
          <w:szCs w:val="21"/>
        </w:rPr>
        <w:t xml:space="preserve">    1、我国职业体育俱乐部的类型包括政企联办型、有限责任公司和（    ）。</w:t>
      </w:r>
    </w:p>
    <w:p>
      <w:pPr>
        <w:ind w:left="315" w:leftChars="150"/>
        <w:rPr>
          <w:rFonts w:asciiTheme="minorEastAsia" w:hAnsiTheme="minorEastAsia" w:eastAsiaTheme="minorEastAsia"/>
          <w:szCs w:val="21"/>
        </w:rPr>
      </w:pPr>
      <w:r>
        <w:rPr>
          <w:rFonts w:hint="eastAsia" w:asciiTheme="minorEastAsia" w:hAnsiTheme="minorEastAsia" w:eastAsiaTheme="minorEastAsia"/>
          <w:szCs w:val="21"/>
        </w:rPr>
        <w:t xml:space="preserve">（A）个体型  （B）股份有限公司  （C）合资有限公司  （D）国有型                                                                                </w:t>
      </w:r>
    </w:p>
    <w:p>
      <w:pPr>
        <w:rPr>
          <w:rFonts w:asciiTheme="minorEastAsia" w:hAnsiTheme="minorEastAsia" w:eastAsiaTheme="minorEastAsia"/>
          <w:szCs w:val="21"/>
        </w:rPr>
      </w:pPr>
      <w:r>
        <w:rPr>
          <w:rFonts w:hint="eastAsia" w:asciiTheme="minorEastAsia" w:hAnsiTheme="minorEastAsia" w:eastAsiaTheme="minorEastAsia"/>
          <w:szCs w:val="21"/>
        </w:rPr>
        <w:t>（二）多项选择题</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1、商业健身房的类型包括（   ）。 </w:t>
      </w:r>
    </w:p>
    <w:p>
      <w:pPr>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 xml:space="preserve">（A）附属型（B）合资型（C）独立型 （D）公益型  </w:t>
      </w:r>
    </w:p>
    <w:p>
      <w:pPr>
        <w:rPr>
          <w:rFonts w:asciiTheme="minorEastAsia" w:hAnsiTheme="minorEastAsia" w:eastAsiaTheme="minorEastAsia"/>
          <w:szCs w:val="21"/>
        </w:rPr>
      </w:pPr>
      <w:r>
        <w:rPr>
          <w:rFonts w:hint="eastAsia" w:asciiTheme="minorEastAsia" w:hAnsiTheme="minorEastAsia" w:eastAsiaTheme="minorEastAsia"/>
          <w:szCs w:val="21"/>
        </w:rPr>
        <w:t>（三）名词解释题</w:t>
      </w:r>
    </w:p>
    <w:p>
      <w:pPr>
        <w:ind w:firstLine="435"/>
        <w:rPr>
          <w:rFonts w:asciiTheme="minorEastAsia" w:hAnsiTheme="minorEastAsia" w:eastAsiaTheme="minorEastAsia"/>
          <w:szCs w:val="21"/>
        </w:rPr>
      </w:pPr>
      <w:r>
        <w:rPr>
          <w:rFonts w:hint="eastAsia" w:asciiTheme="minorEastAsia" w:hAnsiTheme="minorEastAsia" w:eastAsiaTheme="minorEastAsia"/>
          <w:szCs w:val="21"/>
        </w:rPr>
        <w:t>1、私人教练员</w:t>
      </w:r>
    </w:p>
    <w:p>
      <w:pPr>
        <w:rPr>
          <w:rFonts w:asciiTheme="minorEastAsia" w:hAnsiTheme="minorEastAsia" w:eastAsiaTheme="minorEastAsia"/>
          <w:szCs w:val="21"/>
        </w:rPr>
      </w:pPr>
      <w:r>
        <w:rPr>
          <w:rFonts w:hint="eastAsia" w:asciiTheme="minorEastAsia" w:hAnsiTheme="minorEastAsia" w:eastAsiaTheme="minorEastAsia"/>
          <w:szCs w:val="21"/>
        </w:rPr>
        <w:t>（四）简答题</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1、青少年体育俱乐部的基本特征是什么？</w:t>
      </w:r>
    </w:p>
    <w:p>
      <w:pPr>
        <w:rPr>
          <w:rFonts w:asciiTheme="minorEastAsia" w:hAnsiTheme="minorEastAsia" w:eastAsiaTheme="minorEastAsia"/>
          <w:szCs w:val="21"/>
        </w:rPr>
      </w:pPr>
      <w:r>
        <w:rPr>
          <w:rFonts w:hint="eastAsia" w:asciiTheme="minorEastAsia" w:hAnsiTheme="minorEastAsia" w:eastAsiaTheme="minorEastAsia"/>
          <w:szCs w:val="21"/>
        </w:rPr>
        <w:t>（五）论述题</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1、论述社区体育俱乐部的管理特点并举例说明。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21147"/>
    <w:multiLevelType w:val="multilevel"/>
    <w:tmpl w:val="0D621147"/>
    <w:lvl w:ilvl="0" w:tentative="0">
      <w:start w:val="1"/>
      <w:numFmt w:val="japaneseCounting"/>
      <w:lvlText w:val="第%1节"/>
      <w:lvlJc w:val="left"/>
      <w:pPr>
        <w:ind w:left="1545" w:hanging="96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1">
    <w:nsid w:val="0E395AFE"/>
    <w:multiLevelType w:val="multilevel"/>
    <w:tmpl w:val="0E395AFE"/>
    <w:lvl w:ilvl="0" w:tentative="0">
      <w:start w:val="1"/>
      <w:numFmt w:val="japaneseCounting"/>
      <w:lvlText w:val="第%1节"/>
      <w:lvlJc w:val="left"/>
      <w:pPr>
        <w:ind w:left="1305" w:hanging="840"/>
      </w:pPr>
      <w:rPr>
        <w:rFonts w:hint="default"/>
      </w:r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abstractNum w:abstractNumId="2">
    <w:nsid w:val="0F141644"/>
    <w:multiLevelType w:val="multilevel"/>
    <w:tmpl w:val="0F141644"/>
    <w:lvl w:ilvl="0" w:tentative="0">
      <w:start w:val="1"/>
      <w:numFmt w:val="japaneseCounting"/>
      <w:lvlText w:val="（%1）"/>
      <w:lvlJc w:val="left"/>
      <w:pPr>
        <w:ind w:left="1185" w:hanging="720"/>
      </w:pPr>
      <w:rPr>
        <w:rFonts w:hint="default"/>
      </w:r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abstractNum w:abstractNumId="3">
    <w:nsid w:val="117E489D"/>
    <w:multiLevelType w:val="multilevel"/>
    <w:tmpl w:val="117E489D"/>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12353E99"/>
    <w:multiLevelType w:val="multilevel"/>
    <w:tmpl w:val="12353E99"/>
    <w:lvl w:ilvl="0" w:tentative="0">
      <w:start w:val="1"/>
      <w:numFmt w:val="decimal"/>
      <w:lvlText w:val="（%1）"/>
      <w:lvlJc w:val="left"/>
      <w:pPr>
        <w:ind w:left="1185" w:hanging="720"/>
      </w:pPr>
      <w:rPr>
        <w:rFonts w:hint="default"/>
      </w:r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abstractNum w:abstractNumId="5">
    <w:nsid w:val="16700168"/>
    <w:multiLevelType w:val="multilevel"/>
    <w:tmpl w:val="16700168"/>
    <w:lvl w:ilvl="0" w:tentative="0">
      <w:start w:val="1"/>
      <w:numFmt w:val="japaneseCounting"/>
      <w:lvlText w:val="（%1）"/>
      <w:lvlJc w:val="left"/>
      <w:pPr>
        <w:ind w:left="1190" w:hanging="765"/>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6">
    <w:nsid w:val="18FA634B"/>
    <w:multiLevelType w:val="multilevel"/>
    <w:tmpl w:val="18FA634B"/>
    <w:lvl w:ilvl="0" w:tentative="0">
      <w:start w:val="1"/>
      <w:numFmt w:val="decimal"/>
      <w:lvlText w:val="%1、"/>
      <w:lvlJc w:val="left"/>
      <w:pPr>
        <w:ind w:left="870" w:hanging="360"/>
      </w:pPr>
      <w:rPr>
        <w:rFonts w:hint="default"/>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7">
    <w:nsid w:val="1A404E6E"/>
    <w:multiLevelType w:val="multilevel"/>
    <w:tmpl w:val="1A404E6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1E793FF5"/>
    <w:multiLevelType w:val="multilevel"/>
    <w:tmpl w:val="1E793FF5"/>
    <w:lvl w:ilvl="0" w:tentative="0">
      <w:start w:val="1"/>
      <w:numFmt w:val="japaneseCounting"/>
      <w:lvlText w:val="第%1节"/>
      <w:lvlJc w:val="left"/>
      <w:pPr>
        <w:ind w:left="1370" w:hanging="945"/>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9">
    <w:nsid w:val="227C3368"/>
    <w:multiLevelType w:val="multilevel"/>
    <w:tmpl w:val="227C336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886581A"/>
    <w:multiLevelType w:val="multilevel"/>
    <w:tmpl w:val="2886581A"/>
    <w:lvl w:ilvl="0" w:tentative="0">
      <w:start w:val="1"/>
      <w:numFmt w:val="decimal"/>
      <w:lvlText w:val="（%1）"/>
      <w:lvlJc w:val="left"/>
      <w:pPr>
        <w:ind w:left="1647" w:hanging="720"/>
      </w:pPr>
      <w:rPr>
        <w:rFonts w:hint="default"/>
      </w:rPr>
    </w:lvl>
    <w:lvl w:ilvl="1" w:tentative="0">
      <w:start w:val="1"/>
      <w:numFmt w:val="lowerLetter"/>
      <w:lvlText w:val="%2)"/>
      <w:lvlJc w:val="left"/>
      <w:pPr>
        <w:ind w:left="1767" w:hanging="420"/>
      </w:pPr>
    </w:lvl>
    <w:lvl w:ilvl="2" w:tentative="0">
      <w:start w:val="1"/>
      <w:numFmt w:val="lowerRoman"/>
      <w:lvlText w:val="%3."/>
      <w:lvlJc w:val="right"/>
      <w:pPr>
        <w:ind w:left="2187" w:hanging="420"/>
      </w:pPr>
    </w:lvl>
    <w:lvl w:ilvl="3" w:tentative="0">
      <w:start w:val="1"/>
      <w:numFmt w:val="decimal"/>
      <w:lvlText w:val="%4."/>
      <w:lvlJc w:val="left"/>
      <w:pPr>
        <w:ind w:left="2607" w:hanging="420"/>
      </w:pPr>
    </w:lvl>
    <w:lvl w:ilvl="4" w:tentative="0">
      <w:start w:val="1"/>
      <w:numFmt w:val="lowerLetter"/>
      <w:lvlText w:val="%5)"/>
      <w:lvlJc w:val="left"/>
      <w:pPr>
        <w:ind w:left="3027" w:hanging="420"/>
      </w:pPr>
    </w:lvl>
    <w:lvl w:ilvl="5" w:tentative="0">
      <w:start w:val="1"/>
      <w:numFmt w:val="lowerRoman"/>
      <w:lvlText w:val="%6."/>
      <w:lvlJc w:val="right"/>
      <w:pPr>
        <w:ind w:left="3447" w:hanging="420"/>
      </w:pPr>
    </w:lvl>
    <w:lvl w:ilvl="6" w:tentative="0">
      <w:start w:val="1"/>
      <w:numFmt w:val="decimal"/>
      <w:lvlText w:val="%7."/>
      <w:lvlJc w:val="left"/>
      <w:pPr>
        <w:ind w:left="3867" w:hanging="420"/>
      </w:pPr>
    </w:lvl>
    <w:lvl w:ilvl="7" w:tentative="0">
      <w:start w:val="1"/>
      <w:numFmt w:val="lowerLetter"/>
      <w:lvlText w:val="%8)"/>
      <w:lvlJc w:val="left"/>
      <w:pPr>
        <w:ind w:left="4287" w:hanging="420"/>
      </w:pPr>
    </w:lvl>
    <w:lvl w:ilvl="8" w:tentative="0">
      <w:start w:val="1"/>
      <w:numFmt w:val="lowerRoman"/>
      <w:lvlText w:val="%9."/>
      <w:lvlJc w:val="right"/>
      <w:pPr>
        <w:ind w:left="4707" w:hanging="420"/>
      </w:pPr>
    </w:lvl>
  </w:abstractNum>
  <w:abstractNum w:abstractNumId="11">
    <w:nsid w:val="30C959F8"/>
    <w:multiLevelType w:val="multilevel"/>
    <w:tmpl w:val="30C959F8"/>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374E57E2"/>
    <w:multiLevelType w:val="multilevel"/>
    <w:tmpl w:val="374E57E2"/>
    <w:lvl w:ilvl="0" w:tentative="0">
      <w:start w:val="1"/>
      <w:numFmt w:val="decimal"/>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3">
    <w:nsid w:val="39FF2EB1"/>
    <w:multiLevelType w:val="multilevel"/>
    <w:tmpl w:val="39FF2EB1"/>
    <w:lvl w:ilvl="0" w:tentative="0">
      <w:start w:val="1"/>
      <w:numFmt w:val="japaneseCounting"/>
      <w:lvlText w:val="第%1章"/>
      <w:lvlJc w:val="left"/>
      <w:pPr>
        <w:ind w:left="1425" w:hanging="945"/>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3C717916"/>
    <w:multiLevelType w:val="multilevel"/>
    <w:tmpl w:val="3C717916"/>
    <w:lvl w:ilvl="0" w:tentative="0">
      <w:start w:val="1"/>
      <w:numFmt w:val="decimal"/>
      <w:lvlText w:val="%1、"/>
      <w:lvlJc w:val="left"/>
      <w:pPr>
        <w:ind w:left="960" w:hanging="360"/>
      </w:pPr>
      <w:rPr>
        <w:rFonts w:hint="default" w:ascii="宋体" w:hAnsi="宋体" w:eastAsia="宋体"/>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5">
    <w:nsid w:val="3C7F1F38"/>
    <w:multiLevelType w:val="multilevel"/>
    <w:tmpl w:val="3C7F1F38"/>
    <w:lvl w:ilvl="0" w:tentative="0">
      <w:start w:val="1"/>
      <w:numFmt w:val="decimal"/>
      <w:lvlText w:val="%1、"/>
      <w:lvlJc w:val="left"/>
      <w:pPr>
        <w:ind w:left="927" w:hanging="36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6">
    <w:nsid w:val="52FB25B6"/>
    <w:multiLevelType w:val="multilevel"/>
    <w:tmpl w:val="52FB25B6"/>
    <w:lvl w:ilvl="0" w:tentative="0">
      <w:start w:val="1"/>
      <w:numFmt w:val="japaneseCounting"/>
      <w:lvlText w:val="（%1）"/>
      <w:lvlJc w:val="left"/>
      <w:pPr>
        <w:ind w:left="1245" w:hanging="765"/>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58435A13"/>
    <w:multiLevelType w:val="multilevel"/>
    <w:tmpl w:val="58435A13"/>
    <w:lvl w:ilvl="0" w:tentative="0">
      <w:start w:val="1"/>
      <w:numFmt w:val="decimal"/>
      <w:lvlText w:val="%1、"/>
      <w:lvlJc w:val="left"/>
      <w:pPr>
        <w:ind w:left="870" w:hanging="360"/>
      </w:pPr>
      <w:rPr>
        <w:rFonts w:hint="default"/>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18">
    <w:nsid w:val="5A1C2616"/>
    <w:multiLevelType w:val="multilevel"/>
    <w:tmpl w:val="5A1C2616"/>
    <w:lvl w:ilvl="0" w:tentative="0">
      <w:start w:val="1"/>
      <w:numFmt w:val="japaneseCounting"/>
      <w:lvlText w:val="%1、"/>
      <w:lvlJc w:val="left"/>
      <w:pPr>
        <w:ind w:left="705" w:hanging="480"/>
      </w:pPr>
      <w:rPr>
        <w:rFonts w:hint="default"/>
      </w:rPr>
    </w:lvl>
    <w:lvl w:ilvl="1" w:tentative="0">
      <w:start w:val="1"/>
      <w:numFmt w:val="lowerLetter"/>
      <w:lvlText w:val="%2)"/>
      <w:lvlJc w:val="left"/>
      <w:pPr>
        <w:ind w:left="1065" w:hanging="420"/>
      </w:pPr>
    </w:lvl>
    <w:lvl w:ilvl="2" w:tentative="0">
      <w:start w:val="1"/>
      <w:numFmt w:val="lowerRoman"/>
      <w:lvlText w:val="%3."/>
      <w:lvlJc w:val="right"/>
      <w:pPr>
        <w:ind w:left="1485" w:hanging="420"/>
      </w:pPr>
    </w:lvl>
    <w:lvl w:ilvl="3" w:tentative="0">
      <w:start w:val="1"/>
      <w:numFmt w:val="decimal"/>
      <w:lvlText w:val="%4."/>
      <w:lvlJc w:val="left"/>
      <w:pPr>
        <w:ind w:left="1905" w:hanging="420"/>
      </w:pPr>
    </w:lvl>
    <w:lvl w:ilvl="4" w:tentative="0">
      <w:start w:val="1"/>
      <w:numFmt w:val="lowerLetter"/>
      <w:lvlText w:val="%5)"/>
      <w:lvlJc w:val="left"/>
      <w:pPr>
        <w:ind w:left="2325" w:hanging="420"/>
      </w:pPr>
    </w:lvl>
    <w:lvl w:ilvl="5" w:tentative="0">
      <w:start w:val="1"/>
      <w:numFmt w:val="lowerRoman"/>
      <w:lvlText w:val="%6."/>
      <w:lvlJc w:val="right"/>
      <w:pPr>
        <w:ind w:left="2745" w:hanging="420"/>
      </w:pPr>
    </w:lvl>
    <w:lvl w:ilvl="6" w:tentative="0">
      <w:start w:val="1"/>
      <w:numFmt w:val="decimal"/>
      <w:lvlText w:val="%7."/>
      <w:lvlJc w:val="left"/>
      <w:pPr>
        <w:ind w:left="3165" w:hanging="420"/>
      </w:pPr>
    </w:lvl>
    <w:lvl w:ilvl="7" w:tentative="0">
      <w:start w:val="1"/>
      <w:numFmt w:val="lowerLetter"/>
      <w:lvlText w:val="%8)"/>
      <w:lvlJc w:val="left"/>
      <w:pPr>
        <w:ind w:left="3585" w:hanging="420"/>
      </w:pPr>
    </w:lvl>
    <w:lvl w:ilvl="8" w:tentative="0">
      <w:start w:val="1"/>
      <w:numFmt w:val="lowerRoman"/>
      <w:lvlText w:val="%9."/>
      <w:lvlJc w:val="right"/>
      <w:pPr>
        <w:ind w:left="4005" w:hanging="420"/>
      </w:pPr>
    </w:lvl>
  </w:abstractNum>
  <w:abstractNum w:abstractNumId="19">
    <w:nsid w:val="5A5070AA"/>
    <w:multiLevelType w:val="multilevel"/>
    <w:tmpl w:val="5A5070AA"/>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6146BD0"/>
    <w:multiLevelType w:val="multilevel"/>
    <w:tmpl w:val="66146BD0"/>
    <w:lvl w:ilvl="0" w:tentative="0">
      <w:start w:val="1"/>
      <w:numFmt w:val="decimal"/>
      <w:lvlText w:val="（%1）"/>
      <w:lvlJc w:val="left"/>
      <w:pPr>
        <w:ind w:left="1590" w:hanging="720"/>
      </w:pPr>
      <w:rPr>
        <w:rFonts w:hint="default"/>
      </w:rPr>
    </w:lvl>
    <w:lvl w:ilvl="1" w:tentative="0">
      <w:start w:val="1"/>
      <w:numFmt w:val="lowerLetter"/>
      <w:lvlText w:val="%2)"/>
      <w:lvlJc w:val="left"/>
      <w:pPr>
        <w:ind w:left="1710" w:hanging="420"/>
      </w:pPr>
    </w:lvl>
    <w:lvl w:ilvl="2" w:tentative="0">
      <w:start w:val="1"/>
      <w:numFmt w:val="lowerRoman"/>
      <w:lvlText w:val="%3."/>
      <w:lvlJc w:val="right"/>
      <w:pPr>
        <w:ind w:left="2130" w:hanging="420"/>
      </w:pPr>
    </w:lvl>
    <w:lvl w:ilvl="3" w:tentative="0">
      <w:start w:val="1"/>
      <w:numFmt w:val="decimal"/>
      <w:lvlText w:val="%4."/>
      <w:lvlJc w:val="left"/>
      <w:pPr>
        <w:ind w:left="2550" w:hanging="420"/>
      </w:pPr>
    </w:lvl>
    <w:lvl w:ilvl="4" w:tentative="0">
      <w:start w:val="1"/>
      <w:numFmt w:val="lowerLetter"/>
      <w:lvlText w:val="%5)"/>
      <w:lvlJc w:val="left"/>
      <w:pPr>
        <w:ind w:left="2970" w:hanging="420"/>
      </w:pPr>
    </w:lvl>
    <w:lvl w:ilvl="5" w:tentative="0">
      <w:start w:val="1"/>
      <w:numFmt w:val="lowerRoman"/>
      <w:lvlText w:val="%6."/>
      <w:lvlJc w:val="right"/>
      <w:pPr>
        <w:ind w:left="3390" w:hanging="420"/>
      </w:pPr>
    </w:lvl>
    <w:lvl w:ilvl="6" w:tentative="0">
      <w:start w:val="1"/>
      <w:numFmt w:val="decimal"/>
      <w:lvlText w:val="%7."/>
      <w:lvlJc w:val="left"/>
      <w:pPr>
        <w:ind w:left="3810" w:hanging="420"/>
      </w:pPr>
    </w:lvl>
    <w:lvl w:ilvl="7" w:tentative="0">
      <w:start w:val="1"/>
      <w:numFmt w:val="lowerLetter"/>
      <w:lvlText w:val="%8)"/>
      <w:lvlJc w:val="left"/>
      <w:pPr>
        <w:ind w:left="4230" w:hanging="420"/>
      </w:pPr>
    </w:lvl>
    <w:lvl w:ilvl="8" w:tentative="0">
      <w:start w:val="1"/>
      <w:numFmt w:val="lowerRoman"/>
      <w:lvlText w:val="%9."/>
      <w:lvlJc w:val="right"/>
      <w:pPr>
        <w:ind w:left="4650" w:hanging="420"/>
      </w:pPr>
    </w:lvl>
  </w:abstractNum>
  <w:abstractNum w:abstractNumId="21">
    <w:nsid w:val="67131C43"/>
    <w:multiLevelType w:val="multilevel"/>
    <w:tmpl w:val="67131C43"/>
    <w:lvl w:ilvl="0" w:tentative="0">
      <w:start w:val="1"/>
      <w:numFmt w:val="decimal"/>
      <w:lvlText w:val="（%1）"/>
      <w:lvlJc w:val="left"/>
      <w:pPr>
        <w:ind w:left="1230" w:hanging="720"/>
      </w:pPr>
      <w:rPr>
        <w:rFonts w:hint="default"/>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22">
    <w:nsid w:val="68317044"/>
    <w:multiLevelType w:val="multilevel"/>
    <w:tmpl w:val="68317044"/>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3">
    <w:nsid w:val="6D633FB4"/>
    <w:multiLevelType w:val="multilevel"/>
    <w:tmpl w:val="6D633FB4"/>
    <w:lvl w:ilvl="0" w:tentative="0">
      <w:start w:val="5"/>
      <w:numFmt w:val="japaneseCounting"/>
      <w:lvlText w:val="%1、"/>
      <w:lvlJc w:val="left"/>
      <w:pPr>
        <w:tabs>
          <w:tab w:val="left" w:pos="420"/>
        </w:tabs>
        <w:ind w:left="420" w:hanging="4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74301E72"/>
    <w:multiLevelType w:val="multilevel"/>
    <w:tmpl w:val="74301E72"/>
    <w:lvl w:ilvl="0" w:tentative="0">
      <w:start w:val="1"/>
      <w:numFmt w:val="japaneseCounting"/>
      <w:lvlText w:val="第%1节"/>
      <w:lvlJc w:val="left"/>
      <w:pPr>
        <w:ind w:left="1425" w:hanging="945"/>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74E551B0"/>
    <w:multiLevelType w:val="multilevel"/>
    <w:tmpl w:val="74E551B0"/>
    <w:lvl w:ilvl="0" w:tentative="0">
      <w:start w:val="1"/>
      <w:numFmt w:val="japaneseCounting"/>
      <w:lvlText w:val="（%1）"/>
      <w:lvlJc w:val="left"/>
      <w:pPr>
        <w:ind w:left="1616" w:hanging="765"/>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3"/>
  </w:num>
  <w:num w:numId="2">
    <w:abstractNumId w:val="5"/>
  </w:num>
  <w:num w:numId="3">
    <w:abstractNumId w:val="18"/>
  </w:num>
  <w:num w:numId="4">
    <w:abstractNumId w:val="19"/>
  </w:num>
  <w:num w:numId="5">
    <w:abstractNumId w:val="8"/>
  </w:num>
  <w:num w:numId="6">
    <w:abstractNumId w:val="15"/>
  </w:num>
  <w:num w:numId="7">
    <w:abstractNumId w:val="12"/>
  </w:num>
  <w:num w:numId="8">
    <w:abstractNumId w:val="10"/>
  </w:num>
  <w:num w:numId="9">
    <w:abstractNumId w:val="16"/>
  </w:num>
  <w:num w:numId="10">
    <w:abstractNumId w:val="24"/>
  </w:num>
  <w:num w:numId="11">
    <w:abstractNumId w:val="14"/>
  </w:num>
  <w:num w:numId="12">
    <w:abstractNumId w:val="11"/>
  </w:num>
  <w:num w:numId="13">
    <w:abstractNumId w:val="22"/>
  </w:num>
  <w:num w:numId="14">
    <w:abstractNumId w:val="3"/>
  </w:num>
  <w:num w:numId="15">
    <w:abstractNumId w:val="2"/>
  </w:num>
  <w:num w:numId="16">
    <w:abstractNumId w:val="1"/>
  </w:num>
  <w:num w:numId="17">
    <w:abstractNumId w:val="4"/>
  </w:num>
  <w:num w:numId="18">
    <w:abstractNumId w:val="25"/>
  </w:num>
  <w:num w:numId="19">
    <w:abstractNumId w:val="0"/>
  </w:num>
  <w:num w:numId="20">
    <w:abstractNumId w:val="7"/>
  </w:num>
  <w:num w:numId="21">
    <w:abstractNumId w:val="17"/>
  </w:num>
  <w:num w:numId="22">
    <w:abstractNumId w:val="6"/>
  </w:num>
  <w:num w:numId="23">
    <w:abstractNumId w:val="21"/>
  </w:num>
  <w:num w:numId="24">
    <w:abstractNumId w:val="20"/>
  </w:num>
  <w:num w:numId="25">
    <w:abstractNumId w:val="2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634E4"/>
    <w:rsid w:val="00087CFD"/>
    <w:rsid w:val="0013682C"/>
    <w:rsid w:val="00152FAA"/>
    <w:rsid w:val="00180E6B"/>
    <w:rsid w:val="001904B6"/>
    <w:rsid w:val="001D0CDC"/>
    <w:rsid w:val="002056DD"/>
    <w:rsid w:val="00257086"/>
    <w:rsid w:val="002E4592"/>
    <w:rsid w:val="00347086"/>
    <w:rsid w:val="003855CE"/>
    <w:rsid w:val="003E3179"/>
    <w:rsid w:val="00404980"/>
    <w:rsid w:val="00411229"/>
    <w:rsid w:val="00461598"/>
    <w:rsid w:val="00492DB6"/>
    <w:rsid w:val="00572217"/>
    <w:rsid w:val="0057274B"/>
    <w:rsid w:val="005B6E0C"/>
    <w:rsid w:val="006606DB"/>
    <w:rsid w:val="00667BB9"/>
    <w:rsid w:val="00697A79"/>
    <w:rsid w:val="006B38A3"/>
    <w:rsid w:val="00722ADB"/>
    <w:rsid w:val="007634E4"/>
    <w:rsid w:val="0079209F"/>
    <w:rsid w:val="008B2D98"/>
    <w:rsid w:val="00906538"/>
    <w:rsid w:val="009874E6"/>
    <w:rsid w:val="009A4403"/>
    <w:rsid w:val="00A046D4"/>
    <w:rsid w:val="00A2705B"/>
    <w:rsid w:val="00B004C3"/>
    <w:rsid w:val="00BC6EA1"/>
    <w:rsid w:val="00BC797D"/>
    <w:rsid w:val="00BE2DD7"/>
    <w:rsid w:val="00C35250"/>
    <w:rsid w:val="00CD6185"/>
    <w:rsid w:val="00CE3F64"/>
    <w:rsid w:val="00D267DD"/>
    <w:rsid w:val="00E12646"/>
    <w:rsid w:val="00E62550"/>
    <w:rsid w:val="00E62E83"/>
    <w:rsid w:val="00E75AFD"/>
    <w:rsid w:val="00E9276C"/>
    <w:rsid w:val="00EB4119"/>
    <w:rsid w:val="00EE191F"/>
    <w:rsid w:val="00F14048"/>
    <w:rsid w:val="00F754A3"/>
    <w:rsid w:val="25910101"/>
    <w:rsid w:val="26A3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edited2"/>
    <w:uiPriority w:val="0"/>
  </w:style>
  <w:style w:type="paragraph" w:styleId="9">
    <w:name w:val="List Paragraph"/>
    <w:basedOn w:val="1"/>
    <w:qFormat/>
    <w:uiPriority w:val="34"/>
    <w:pPr>
      <w:ind w:firstLine="420" w:firstLineChars="200"/>
    </w:pPr>
  </w:style>
  <w:style w:type="character" w:customStyle="1" w:styleId="10">
    <w:name w:val="页脚 Char"/>
    <w:basedOn w:val="5"/>
    <w:link w:val="2"/>
    <w:uiPriority w:val="0"/>
    <w:rPr>
      <w:rFonts w:ascii="Times New Roman" w:hAnsi="Times New Roman" w:eastAsia="宋体" w:cs="Times New Roman"/>
      <w:sz w:val="18"/>
      <w:szCs w:val="18"/>
    </w:rPr>
  </w:style>
  <w:style w:type="character" w:customStyle="1" w:styleId="11">
    <w:name w:val="页眉 Char"/>
    <w:basedOn w:val="5"/>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695</Words>
  <Characters>3968</Characters>
  <Lines>33</Lines>
  <Paragraphs>9</Paragraphs>
  <TotalTime>11</TotalTime>
  <ScaleCrop>false</ScaleCrop>
  <LinksUpToDate>false</LinksUpToDate>
  <CharactersWithSpaces>4654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2018-02-24T08:21:00Z</dcterms:created>
  <dc:creator>Administrator</dc:creator>
  <cp:lastModifiedBy>秋</cp:lastModifiedBy>
  <dcterms:modified xsi:type="dcterms:W3CDTF">2018-09-05T02:11:06Z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